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FA8" w:rsidRDefault="008B1FA8" w:rsidP="008B1FA8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  <w:r>
        <w:rPr>
          <w:rFonts w:ascii="Calibri" w:hAnsi="Calibri" w:cs="Calibri"/>
          <w:b/>
          <w:bCs/>
          <w:sz w:val="52"/>
          <w:szCs w:val="52"/>
        </w:rPr>
        <w:t>VÝMĚNA ROZVODŮ VODY A ODPADŮ</w:t>
      </w:r>
    </w:p>
    <w:p w:rsidR="008B1FA8" w:rsidRDefault="008B1FA8" w:rsidP="008B1FA8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</w:p>
    <w:p w:rsidR="00D05C62" w:rsidRPr="00AB6AD9" w:rsidRDefault="00834FD1" w:rsidP="008B1FA8">
      <w:pPr>
        <w:pStyle w:val="Zpat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52"/>
          <w:szCs w:val="52"/>
        </w:rPr>
        <w:t>SO 02</w:t>
      </w:r>
      <w:r w:rsidR="008B1FA8">
        <w:rPr>
          <w:rFonts w:ascii="Calibri" w:hAnsi="Calibri" w:cs="Calibri"/>
          <w:b/>
          <w:bCs/>
          <w:sz w:val="52"/>
          <w:szCs w:val="52"/>
        </w:rPr>
        <w:t xml:space="preserve"> </w:t>
      </w:r>
      <w:r>
        <w:rPr>
          <w:rFonts w:ascii="Calibri" w:hAnsi="Calibri" w:cs="Calibri"/>
          <w:b/>
          <w:bCs/>
          <w:sz w:val="52"/>
          <w:szCs w:val="52"/>
        </w:rPr>
        <w:t>BUDOVA TĚLOCVIČNY</w:t>
      </w:r>
    </w:p>
    <w:p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05C62" w:rsidRPr="00B75802" w:rsidRDefault="00D05C62" w:rsidP="00D05C62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  <w:r w:rsidRPr="00B75802">
        <w:rPr>
          <w:rFonts w:ascii="Calibri" w:hAnsi="Calibri" w:cs="Calibri"/>
          <w:b/>
          <w:bCs/>
          <w:sz w:val="32"/>
          <w:szCs w:val="32"/>
        </w:rPr>
        <w:t>TECHNICKÁ ZPRÁVA</w:t>
      </w:r>
    </w:p>
    <w:p w:rsidR="00D05C62" w:rsidRPr="00B75802" w:rsidRDefault="00D05C62" w:rsidP="00D05C62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  <w:proofErr w:type="gramStart"/>
      <w:r w:rsidRPr="00B75802">
        <w:rPr>
          <w:rFonts w:ascii="Calibri" w:hAnsi="Calibri" w:cs="Calibri"/>
          <w:b/>
          <w:bCs/>
          <w:sz w:val="32"/>
          <w:szCs w:val="32"/>
        </w:rPr>
        <w:t xml:space="preserve">Část </w:t>
      </w:r>
      <w:r>
        <w:rPr>
          <w:rFonts w:ascii="Calibri" w:hAnsi="Calibri" w:cs="Calibri"/>
          <w:b/>
          <w:bCs/>
          <w:sz w:val="32"/>
          <w:szCs w:val="32"/>
        </w:rPr>
        <w:t>D.1.1</w:t>
      </w:r>
      <w:proofErr w:type="gramEnd"/>
    </w:p>
    <w:p w:rsidR="00D05C62" w:rsidRDefault="00D05C62" w:rsidP="00D05C62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:rsidR="00DF6C29" w:rsidRPr="00B75802" w:rsidRDefault="00DF6C29" w:rsidP="00D05C62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:rsidR="00D05C62" w:rsidRPr="00B75802" w:rsidRDefault="00D05C62" w:rsidP="00D05C62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  <w:r w:rsidRPr="00B75802">
        <w:rPr>
          <w:rFonts w:ascii="Calibri" w:hAnsi="Calibri" w:cs="Calibri"/>
          <w:b/>
          <w:bCs/>
          <w:sz w:val="32"/>
          <w:szCs w:val="32"/>
        </w:rPr>
        <w:t xml:space="preserve">DOKUMENTACE PRO </w:t>
      </w:r>
      <w:r w:rsidR="00DF6C29">
        <w:rPr>
          <w:rFonts w:ascii="Calibri" w:hAnsi="Calibri" w:cs="Calibri"/>
          <w:b/>
          <w:bCs/>
          <w:sz w:val="32"/>
          <w:szCs w:val="32"/>
        </w:rPr>
        <w:t>PROVÁDĚNÍ STAVBY</w:t>
      </w:r>
    </w:p>
    <w:p w:rsidR="00D05C62" w:rsidRPr="00AB6AD9" w:rsidRDefault="00D05C62" w:rsidP="00D05C62">
      <w:pPr>
        <w:jc w:val="center"/>
        <w:rPr>
          <w:rFonts w:ascii="Calibri" w:eastAsia="Calibri" w:hAnsi="Calibri" w:cs="Calibri"/>
          <w:sz w:val="22"/>
          <w:szCs w:val="22"/>
        </w:rPr>
      </w:pPr>
    </w:p>
    <w:p w:rsidR="00D05C62" w:rsidRPr="00AB6AD9" w:rsidRDefault="00D05C62" w:rsidP="00D05C62">
      <w:pPr>
        <w:jc w:val="center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Dle vyhlášky 499/2006 Sb. dle změny 405/2017 Sb.</w:t>
      </w:r>
    </w:p>
    <w:p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:rsidR="00D05C62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:rsidR="00DF6C29" w:rsidRDefault="00DF6C29" w:rsidP="00D05C62">
      <w:pPr>
        <w:rPr>
          <w:rFonts w:ascii="Calibri" w:eastAsia="Calibri" w:hAnsi="Calibri" w:cs="Calibri"/>
          <w:sz w:val="22"/>
          <w:szCs w:val="22"/>
        </w:rPr>
      </w:pPr>
    </w:p>
    <w:p w:rsidR="008B1FA8" w:rsidRDefault="008B1FA8" w:rsidP="00D05C62">
      <w:pPr>
        <w:rPr>
          <w:rFonts w:ascii="Calibri" w:eastAsia="Calibri" w:hAnsi="Calibri" w:cs="Calibri"/>
          <w:sz w:val="22"/>
          <w:szCs w:val="22"/>
        </w:rPr>
      </w:pPr>
    </w:p>
    <w:p w:rsidR="008B1FA8" w:rsidRDefault="008B1FA8" w:rsidP="00D05C62">
      <w:pPr>
        <w:rPr>
          <w:rFonts w:ascii="Calibri" w:eastAsia="Calibri" w:hAnsi="Calibri" w:cs="Calibri"/>
          <w:sz w:val="22"/>
          <w:szCs w:val="22"/>
        </w:rPr>
      </w:pPr>
    </w:p>
    <w:p w:rsidR="008B1FA8" w:rsidRDefault="008B1FA8" w:rsidP="00D05C62">
      <w:pPr>
        <w:rPr>
          <w:rFonts w:ascii="Calibri" w:eastAsia="Calibri" w:hAnsi="Calibri" w:cs="Calibri"/>
          <w:sz w:val="22"/>
          <w:szCs w:val="22"/>
        </w:rPr>
      </w:pPr>
    </w:p>
    <w:p w:rsidR="008B1FA8" w:rsidRPr="00AB6AD9" w:rsidRDefault="008B1FA8" w:rsidP="00D05C62">
      <w:pPr>
        <w:rPr>
          <w:rFonts w:ascii="Calibri" w:eastAsia="Calibri" w:hAnsi="Calibri" w:cs="Calibri"/>
          <w:sz w:val="22"/>
          <w:szCs w:val="22"/>
        </w:rPr>
      </w:pPr>
    </w:p>
    <w:p w:rsidR="00DF6C29" w:rsidRDefault="00DF6C29" w:rsidP="00DF6C29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Objednatel:</w:t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 w:rsidR="008B1FA8">
        <w:rPr>
          <w:rFonts w:ascii="Calibri" w:hAnsi="Calibri" w:cs="Calibri"/>
          <w:b/>
          <w:bCs/>
          <w:sz w:val="22"/>
          <w:szCs w:val="22"/>
          <w:lang w:eastAsia="en-US"/>
        </w:rPr>
        <w:t xml:space="preserve">Gymnázium, </w:t>
      </w:r>
      <w:proofErr w:type="spellStart"/>
      <w:r w:rsidR="008B1FA8">
        <w:rPr>
          <w:rFonts w:ascii="Calibri" w:hAnsi="Calibri" w:cs="Calibri"/>
          <w:b/>
          <w:bCs/>
          <w:sz w:val="22"/>
          <w:szCs w:val="22"/>
          <w:lang w:eastAsia="en-US"/>
        </w:rPr>
        <w:t>Ostrava</w:t>
      </w:r>
      <w:proofErr w:type="spellEnd"/>
      <w:r w:rsidR="008B1FA8">
        <w:rPr>
          <w:rFonts w:ascii="Calibri" w:hAnsi="Calibri" w:cs="Calibri"/>
          <w:b/>
          <w:bCs/>
          <w:sz w:val="22"/>
          <w:szCs w:val="22"/>
          <w:lang w:eastAsia="en-US"/>
        </w:rPr>
        <w:t>-Zábřeh, Volgogradská 6a, příspěvková organizace</w:t>
      </w:r>
    </w:p>
    <w:p w:rsidR="00DF6C29" w:rsidRPr="00AB6AD9" w:rsidRDefault="00DF6C29" w:rsidP="00DF6C29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Se sídlem:</w:t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 w:rsidR="008B1FA8">
        <w:rPr>
          <w:rFonts w:ascii="Calibri" w:hAnsi="Calibri" w:cs="Calibri"/>
          <w:sz w:val="22"/>
          <w:szCs w:val="22"/>
          <w:lang w:eastAsia="en-US"/>
        </w:rPr>
        <w:t xml:space="preserve">Volgogradská 6a, 700 30 </w:t>
      </w:r>
      <w:proofErr w:type="spellStart"/>
      <w:r w:rsidR="008B1FA8">
        <w:rPr>
          <w:rFonts w:ascii="Calibri" w:hAnsi="Calibri" w:cs="Calibri"/>
          <w:sz w:val="22"/>
          <w:szCs w:val="22"/>
          <w:lang w:eastAsia="en-US"/>
        </w:rPr>
        <w:t>Ostrav</w:t>
      </w:r>
      <w:r w:rsidR="00834FD1">
        <w:rPr>
          <w:rFonts w:ascii="Calibri" w:hAnsi="Calibri" w:cs="Calibri"/>
          <w:sz w:val="22"/>
          <w:szCs w:val="22"/>
          <w:lang w:eastAsia="en-US"/>
        </w:rPr>
        <w:t>a</w:t>
      </w:r>
      <w:proofErr w:type="spellEnd"/>
      <w:r w:rsidR="008B1FA8">
        <w:rPr>
          <w:rFonts w:ascii="Calibri" w:hAnsi="Calibri" w:cs="Calibri"/>
          <w:sz w:val="22"/>
          <w:szCs w:val="22"/>
          <w:lang w:eastAsia="en-US"/>
        </w:rPr>
        <w:t>-Zábřeh</w:t>
      </w:r>
    </w:p>
    <w:p w:rsidR="00DF6C29" w:rsidRPr="00AB6AD9" w:rsidRDefault="00DF6C29" w:rsidP="00DF6C29">
      <w:pPr>
        <w:pStyle w:val="Stednmka21"/>
        <w:tabs>
          <w:tab w:val="left" w:pos="2977"/>
        </w:tabs>
        <w:ind w:left="2832" w:hanging="2832"/>
        <w:rPr>
          <w:rFonts w:ascii="Calibri" w:eastAsia="Calibri" w:hAnsi="Calibri" w:cs="Calibri"/>
          <w:sz w:val="22"/>
          <w:szCs w:val="22"/>
        </w:rPr>
      </w:pPr>
    </w:p>
    <w:p w:rsidR="00DF6C29" w:rsidRPr="00AB6AD9" w:rsidRDefault="00DF6C29" w:rsidP="00DF6C29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Zhotovitel:</w:t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b/>
          <w:bCs/>
          <w:sz w:val="22"/>
          <w:szCs w:val="22"/>
        </w:rPr>
        <w:t>ATRIS, s.r.o.</w:t>
      </w:r>
    </w:p>
    <w:p w:rsidR="00DF6C29" w:rsidRPr="00AB6AD9" w:rsidRDefault="00DF6C29" w:rsidP="00DF6C29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Místo podnikání: </w:t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ab/>
        <w:t>Občanská 1116/18, 710 00 Ostrava – Slezská Ostrava</w:t>
      </w:r>
    </w:p>
    <w:p w:rsidR="00DF6C29" w:rsidRPr="00AB6AD9" w:rsidRDefault="00DF6C29" w:rsidP="00DF6C29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</w:p>
    <w:p w:rsidR="0083082D" w:rsidRDefault="00DF6C29" w:rsidP="00DF6C29">
      <w:pPr>
        <w:spacing w:line="288" w:lineRule="auto"/>
        <w:ind w:left="2977" w:hanging="2977"/>
        <w:jc w:val="left"/>
      </w:pPr>
      <w:r w:rsidRPr="00AB6AD9">
        <w:rPr>
          <w:rFonts w:ascii="Calibri" w:hAnsi="Calibri" w:cs="Calibri"/>
          <w:sz w:val="22"/>
          <w:szCs w:val="22"/>
        </w:rPr>
        <w:t>Stavební parcela:</w:t>
      </w:r>
      <w:r w:rsidRPr="00AB6AD9">
        <w:rPr>
          <w:rFonts w:ascii="Calibri" w:hAnsi="Calibri" w:cs="Calibri"/>
          <w:sz w:val="22"/>
          <w:szCs w:val="22"/>
        </w:rPr>
        <w:tab/>
      </w:r>
      <w:proofErr w:type="spellStart"/>
      <w:r w:rsidRPr="00AB6AD9">
        <w:rPr>
          <w:rFonts w:ascii="Calibri" w:hAnsi="Calibri" w:cs="Calibri"/>
          <w:bCs/>
          <w:sz w:val="22"/>
          <w:szCs w:val="22"/>
        </w:rPr>
        <w:t>parc</w:t>
      </w:r>
      <w:proofErr w:type="spellEnd"/>
      <w:r w:rsidRPr="00AB6AD9">
        <w:rPr>
          <w:rFonts w:ascii="Calibri" w:hAnsi="Calibri" w:cs="Calibri"/>
          <w:bCs/>
          <w:sz w:val="22"/>
          <w:szCs w:val="22"/>
        </w:rPr>
        <w:t xml:space="preserve">. č. </w:t>
      </w:r>
      <w:r w:rsidR="008B1FA8">
        <w:rPr>
          <w:rFonts w:ascii="Calibri" w:hAnsi="Calibri" w:cs="Calibri"/>
          <w:sz w:val="22"/>
          <w:szCs w:val="22"/>
        </w:rPr>
        <w:t>28</w:t>
      </w:r>
      <w:r w:rsidR="00834FD1">
        <w:rPr>
          <w:rFonts w:ascii="Calibri" w:hAnsi="Calibri" w:cs="Calibri"/>
          <w:sz w:val="22"/>
          <w:szCs w:val="22"/>
        </w:rPr>
        <w:t>93/1</w:t>
      </w:r>
      <w:r>
        <w:rPr>
          <w:rFonts w:ascii="Calibri" w:hAnsi="Calibri" w:cs="Calibri"/>
          <w:sz w:val="22"/>
          <w:szCs w:val="22"/>
        </w:rPr>
        <w:t xml:space="preserve">, </w:t>
      </w:r>
      <w:proofErr w:type="gramStart"/>
      <w:r w:rsidRPr="00AB6AD9">
        <w:rPr>
          <w:rFonts w:ascii="Calibri" w:hAnsi="Calibri" w:cs="Calibri"/>
          <w:sz w:val="22"/>
          <w:szCs w:val="22"/>
        </w:rPr>
        <w:t>k.</w:t>
      </w:r>
      <w:proofErr w:type="spellStart"/>
      <w:r w:rsidRPr="00AB6AD9">
        <w:rPr>
          <w:rFonts w:ascii="Calibri" w:hAnsi="Calibri" w:cs="Calibri"/>
          <w:sz w:val="22"/>
          <w:szCs w:val="22"/>
        </w:rPr>
        <w:t>ú</w:t>
      </w:r>
      <w:proofErr w:type="spellEnd"/>
      <w:r w:rsidRPr="00AB6AD9">
        <w:rPr>
          <w:rFonts w:ascii="Calibri" w:hAnsi="Calibri" w:cs="Calibri"/>
          <w:sz w:val="22"/>
          <w:szCs w:val="22"/>
        </w:rPr>
        <w:t>.</w:t>
      </w:r>
      <w:proofErr w:type="gramEnd"/>
      <w:r w:rsidRPr="00AB6AD9">
        <w:rPr>
          <w:rFonts w:ascii="Calibri" w:hAnsi="Calibri" w:cs="Calibri"/>
          <w:sz w:val="22"/>
          <w:szCs w:val="22"/>
        </w:rPr>
        <w:t xml:space="preserve"> </w:t>
      </w:r>
      <w:r w:rsidR="008B1FA8">
        <w:rPr>
          <w:rFonts w:ascii="Calibri" w:hAnsi="Calibri" w:cs="Calibri"/>
          <w:sz w:val="22"/>
          <w:szCs w:val="22"/>
        </w:rPr>
        <w:t>Zábřeh nad Odrou</w:t>
      </w:r>
      <w:r w:rsidR="0083082D">
        <w:rPr>
          <w:rFonts w:ascii="Arial Unicode MS" w:hAnsi="Arial Unicode MS"/>
          <w:sz w:val="32"/>
          <w:szCs w:val="32"/>
        </w:rPr>
        <w:br w:type="page"/>
      </w:r>
    </w:p>
    <w:p w:rsidR="00055F61" w:rsidRPr="00C55F00" w:rsidRDefault="00055F61" w:rsidP="00055F61">
      <w:pPr>
        <w:numPr>
          <w:ilvl w:val="0"/>
          <w:numId w:val="4"/>
        </w:numPr>
        <w:spacing w:line="288" w:lineRule="auto"/>
        <w:ind w:left="0" w:firstLine="0"/>
        <w:rPr>
          <w:rFonts w:ascii="Calibri" w:hAnsi="Calibri" w:cs="Calibri"/>
          <w:b/>
          <w:bCs/>
          <w:sz w:val="22"/>
          <w:szCs w:val="22"/>
        </w:rPr>
      </w:pPr>
      <w:bookmarkStart w:id="0" w:name="_Toc124429001"/>
      <w:r>
        <w:rPr>
          <w:rFonts w:ascii="Calibri" w:hAnsi="Calibri" w:cs="Calibri"/>
          <w:b/>
          <w:bCs/>
          <w:sz w:val="22"/>
          <w:szCs w:val="22"/>
          <w:u w:val="single"/>
        </w:rPr>
        <w:lastRenderedPageBreak/>
        <w:t>Identifikační údaje stavby</w:t>
      </w:r>
    </w:p>
    <w:tbl>
      <w:tblPr>
        <w:tblStyle w:val="TableNormal"/>
        <w:tblW w:w="9187" w:type="dxa"/>
        <w:tblInd w:w="78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2126"/>
        <w:gridCol w:w="7061"/>
      </w:tblGrid>
      <w:tr w:rsidR="00055F61" w:rsidRPr="00AB6AD9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bookmarkEnd w:id="0"/>
          <w:p w:rsidR="00055F61" w:rsidRPr="00AB6AD9" w:rsidRDefault="00055F61" w:rsidP="00ED639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 xml:space="preserve">Název </w:t>
            </w:r>
            <w:r>
              <w:rPr>
                <w:rFonts w:ascii="Calibri" w:hAnsi="Calibri" w:cs="Calibri"/>
                <w:sz w:val="22"/>
                <w:szCs w:val="22"/>
              </w:rPr>
              <w:t>stavby</w:t>
            </w:r>
            <w:r w:rsidRPr="00AB6AD9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61" w:rsidRPr="00AB6AD9" w:rsidRDefault="008B1FA8" w:rsidP="00ED6395">
            <w:pPr>
              <w:spacing w:line="288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Výměna rozvodů vody a odpadů</w:t>
            </w:r>
            <w:r w:rsidR="00055F61" w:rsidRPr="00AB6AD9">
              <w:rPr>
                <w:rFonts w:ascii="Calibri" w:hAnsi="Calibri" w:cs="Calibri"/>
                <w:b/>
                <w:sz w:val="22"/>
                <w:szCs w:val="22"/>
              </w:rPr>
              <w:tab/>
            </w:r>
          </w:p>
        </w:tc>
      </w:tr>
      <w:tr w:rsidR="00055F61" w:rsidRPr="00AB6AD9" w:rsidTr="009C68A1">
        <w:trPr>
          <w:trHeight w:val="568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61" w:rsidRPr="00AB6AD9" w:rsidRDefault="00055F61" w:rsidP="00ED639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 xml:space="preserve"> Místo stavby: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1FA8" w:rsidRDefault="008B1FA8" w:rsidP="008B1FA8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AB6AD9">
              <w:rPr>
                <w:rFonts w:ascii="Calibri" w:hAnsi="Calibri" w:cs="Calibri"/>
                <w:bCs/>
                <w:sz w:val="22"/>
                <w:szCs w:val="22"/>
              </w:rPr>
              <w:t>parc</w:t>
            </w:r>
            <w:proofErr w:type="spellEnd"/>
            <w:r w:rsidRPr="00AB6AD9">
              <w:rPr>
                <w:rFonts w:ascii="Calibri" w:hAnsi="Calibri" w:cs="Calibri"/>
                <w:bCs/>
                <w:sz w:val="22"/>
                <w:szCs w:val="22"/>
              </w:rPr>
              <w:t xml:space="preserve">. č. </w:t>
            </w:r>
            <w:r>
              <w:rPr>
                <w:rFonts w:ascii="Calibri" w:hAnsi="Calibri" w:cs="Calibri"/>
                <w:sz w:val="22"/>
                <w:szCs w:val="22"/>
              </w:rPr>
              <w:t>28</w:t>
            </w:r>
            <w:r w:rsidR="00834FD1">
              <w:rPr>
                <w:rFonts w:ascii="Calibri" w:hAnsi="Calibri" w:cs="Calibri"/>
                <w:sz w:val="22"/>
                <w:szCs w:val="22"/>
              </w:rPr>
              <w:t>93/1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gramStart"/>
            <w:r w:rsidRPr="00AB6AD9">
              <w:rPr>
                <w:rFonts w:ascii="Calibri" w:hAnsi="Calibri" w:cs="Calibri"/>
                <w:sz w:val="22"/>
                <w:szCs w:val="22"/>
              </w:rPr>
              <w:t>k.</w:t>
            </w:r>
            <w:proofErr w:type="spellStart"/>
            <w:r w:rsidRPr="00AB6AD9">
              <w:rPr>
                <w:rFonts w:ascii="Calibri" w:hAnsi="Calibri" w:cs="Calibri"/>
                <w:sz w:val="22"/>
                <w:szCs w:val="22"/>
              </w:rPr>
              <w:t>ú</w:t>
            </w:r>
            <w:proofErr w:type="spellEnd"/>
            <w:r w:rsidRPr="00AB6AD9">
              <w:rPr>
                <w:rFonts w:ascii="Calibri" w:hAnsi="Calibri" w:cs="Calibri"/>
                <w:sz w:val="22"/>
                <w:szCs w:val="22"/>
              </w:rPr>
              <w:t>.</w:t>
            </w:r>
            <w:proofErr w:type="gramEnd"/>
            <w:r w:rsidRPr="00AB6AD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Zábřeh nad Odrou</w:t>
            </w:r>
          </w:p>
          <w:p w:rsidR="00055F61" w:rsidRPr="00AB6AD9" w:rsidRDefault="008B1FA8" w:rsidP="008B1FA8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Volgogradská 2632/6a,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Ostrava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-Zábřeh</w:t>
            </w:r>
          </w:p>
        </w:tc>
      </w:tr>
      <w:tr w:rsidR="00055F61" w:rsidRPr="00AB6AD9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61" w:rsidRPr="00AB6AD9" w:rsidRDefault="00055F61" w:rsidP="00ED639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Stupeň dokumentace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61" w:rsidRPr="00AB6AD9" w:rsidRDefault="00055F61" w:rsidP="00ED639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 xml:space="preserve">Projektová dokumentace pro </w:t>
            </w:r>
            <w:r>
              <w:rPr>
                <w:rFonts w:ascii="Calibri" w:hAnsi="Calibri" w:cs="Calibri"/>
                <w:sz w:val="22"/>
                <w:szCs w:val="22"/>
              </w:rPr>
              <w:t>provádění stavby</w:t>
            </w:r>
          </w:p>
        </w:tc>
      </w:tr>
      <w:tr w:rsidR="00055F61" w:rsidRPr="00AB6AD9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61" w:rsidRPr="00AB6AD9" w:rsidRDefault="00055F61" w:rsidP="00ED639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Datum zpracování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61" w:rsidRPr="00AB6AD9" w:rsidRDefault="00055F61" w:rsidP="008B1FA8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</w:t>
            </w:r>
            <w:r w:rsidR="008B1FA8">
              <w:rPr>
                <w:rFonts w:ascii="Calibri" w:hAnsi="Calibri" w:cs="Calibri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sz w:val="22"/>
                <w:szCs w:val="22"/>
              </w:rPr>
              <w:t>/2023</w:t>
            </w:r>
          </w:p>
        </w:tc>
      </w:tr>
      <w:tr w:rsidR="00055F61" w:rsidRPr="00AB6AD9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61" w:rsidRDefault="00055F61" w:rsidP="00055F61">
            <w:pPr>
              <w:spacing w:line="288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Jméno (název), IČ, sídlo (adresa)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stavebníka: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1FA8" w:rsidRDefault="008B1FA8" w:rsidP="008B1FA8">
            <w:pPr>
              <w:pStyle w:val="Stednmka21"/>
              <w:tabs>
                <w:tab w:val="left" w:pos="2977"/>
              </w:tabs>
              <w:jc w:val="left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 xml:space="preserve">Gymnázium, 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Ostrava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-Zábřeh, Volgogradská 6a, příspěvková organizace</w:t>
            </w:r>
          </w:p>
          <w:p w:rsidR="008B1FA8" w:rsidRDefault="008B1FA8" w:rsidP="008B1FA8">
            <w:pPr>
              <w:pStyle w:val="Stednmka21"/>
              <w:tabs>
                <w:tab w:val="left" w:pos="2977"/>
              </w:tabs>
              <w:ind w:left="2832" w:hanging="2832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Volgogradská 6a, 700 30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Ostrava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-Zábřeh</w:t>
            </w:r>
          </w:p>
          <w:p w:rsidR="008B1FA8" w:rsidRDefault="008B1FA8" w:rsidP="008B1FA8">
            <w:pPr>
              <w:pStyle w:val="Stednmka21"/>
              <w:tabs>
                <w:tab w:val="left" w:pos="2977"/>
              </w:tabs>
              <w:ind w:left="2832" w:hanging="2832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IČ: 00842737</w:t>
            </w:r>
          </w:p>
          <w:p w:rsidR="00055F61" w:rsidRDefault="008B1FA8" w:rsidP="008B1FA8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DIČ: CZ00842737</w:t>
            </w:r>
          </w:p>
        </w:tc>
      </w:tr>
      <w:tr w:rsidR="00055F61" w:rsidRPr="00AB6AD9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61" w:rsidRPr="00AB6AD9" w:rsidRDefault="00055F61" w:rsidP="00055F61">
            <w:pPr>
              <w:spacing w:line="288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Jméno (název), IČ, sídlo (adresa)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zpracovatele dokumentace: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61" w:rsidRPr="00AB6AD9" w:rsidRDefault="00055F61" w:rsidP="00055F61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ATRIS s.r.o.</w:t>
            </w:r>
          </w:p>
          <w:p w:rsidR="00055F61" w:rsidRPr="00AB6AD9" w:rsidRDefault="00055F61" w:rsidP="00055F61">
            <w:pPr>
              <w:tabs>
                <w:tab w:val="left" w:pos="360"/>
                <w:tab w:val="left" w:pos="2977"/>
              </w:tabs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Občanská 1116/18, Slezská Ostrava, 710 00 Ostrava</w:t>
            </w:r>
          </w:p>
          <w:p w:rsidR="00055F61" w:rsidRDefault="00055F61" w:rsidP="00055F61">
            <w:pPr>
              <w:pStyle w:val="Stednmka21"/>
              <w:tabs>
                <w:tab w:val="left" w:pos="2977"/>
              </w:tabs>
              <w:jc w:val="left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IČ: 28608909</w:t>
            </w:r>
          </w:p>
        </w:tc>
      </w:tr>
    </w:tbl>
    <w:p w:rsidR="009C68A1" w:rsidRPr="00AB6AD9" w:rsidRDefault="009C68A1" w:rsidP="009C68A1">
      <w:p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2056F4" w:rsidRPr="00C55F00" w:rsidRDefault="008566C6" w:rsidP="009C68A1">
      <w:pPr>
        <w:numPr>
          <w:ilvl w:val="0"/>
          <w:numId w:val="4"/>
        </w:numPr>
        <w:spacing w:line="288" w:lineRule="auto"/>
        <w:ind w:left="0" w:firstLine="0"/>
        <w:rPr>
          <w:rFonts w:ascii="Calibri" w:hAnsi="Calibri" w:cs="Calibri"/>
          <w:b/>
          <w:bCs/>
          <w:sz w:val="22"/>
          <w:szCs w:val="22"/>
        </w:rPr>
      </w:pPr>
      <w:r w:rsidRPr="00C55F00">
        <w:rPr>
          <w:rFonts w:ascii="Calibri" w:hAnsi="Calibri" w:cs="Calibri"/>
          <w:b/>
          <w:bCs/>
          <w:sz w:val="22"/>
          <w:szCs w:val="22"/>
          <w:u w:val="single"/>
        </w:rPr>
        <w:t>Architektonické, výtvarné, materiálové, dispoziční a provozní řešení</w:t>
      </w:r>
      <w:r w:rsidRPr="00C55F00">
        <w:rPr>
          <w:rFonts w:ascii="Calibri" w:hAnsi="Calibri" w:cs="Calibri"/>
          <w:sz w:val="20"/>
          <w:szCs w:val="20"/>
        </w:rPr>
        <w:t xml:space="preserve"> </w:t>
      </w:r>
    </w:p>
    <w:p w:rsidR="00D05C62" w:rsidRDefault="009C68A1" w:rsidP="009909F7">
      <w:pPr>
        <w:ind w:left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Jedná se o stávající budov</w:t>
      </w:r>
      <w:r w:rsidR="005767F2">
        <w:rPr>
          <w:rFonts w:ascii="Calibri" w:hAnsi="Calibri" w:cs="Calibri"/>
          <w:sz w:val="22"/>
          <w:szCs w:val="22"/>
        </w:rPr>
        <w:t>u</w:t>
      </w:r>
      <w:r w:rsidR="00834FD1">
        <w:rPr>
          <w:rFonts w:ascii="Calibri" w:hAnsi="Calibri" w:cs="Calibri"/>
          <w:sz w:val="22"/>
          <w:szCs w:val="22"/>
        </w:rPr>
        <w:t xml:space="preserve"> tělocvičny u</w:t>
      </w:r>
      <w:r>
        <w:rPr>
          <w:rFonts w:ascii="Calibri" w:hAnsi="Calibri" w:cs="Calibri"/>
          <w:sz w:val="22"/>
          <w:szCs w:val="22"/>
        </w:rPr>
        <w:t xml:space="preserve"> </w:t>
      </w:r>
      <w:r w:rsidR="005767F2">
        <w:rPr>
          <w:rFonts w:ascii="Calibri" w:hAnsi="Calibri" w:cs="Calibri"/>
          <w:sz w:val="22"/>
          <w:szCs w:val="22"/>
        </w:rPr>
        <w:t xml:space="preserve">Gymnázia </w:t>
      </w:r>
      <w:proofErr w:type="spellStart"/>
      <w:r w:rsidR="005767F2">
        <w:rPr>
          <w:rFonts w:ascii="Calibri" w:hAnsi="Calibri" w:cs="Calibri"/>
          <w:sz w:val="22"/>
          <w:szCs w:val="22"/>
        </w:rPr>
        <w:t>Ostrava</w:t>
      </w:r>
      <w:proofErr w:type="spellEnd"/>
      <w:r w:rsidR="005767F2">
        <w:rPr>
          <w:rFonts w:ascii="Calibri" w:hAnsi="Calibri" w:cs="Calibri"/>
          <w:sz w:val="22"/>
          <w:szCs w:val="22"/>
        </w:rPr>
        <w:t>-Zábřeh na ulici Volgogradská.</w:t>
      </w:r>
      <w:r w:rsidR="00D11D6B">
        <w:rPr>
          <w:rFonts w:ascii="Calibri" w:hAnsi="Calibri" w:cs="Calibri"/>
          <w:sz w:val="22"/>
          <w:szCs w:val="22"/>
        </w:rPr>
        <w:t xml:space="preserve"> </w:t>
      </w:r>
      <w:r w:rsidR="005767F2">
        <w:rPr>
          <w:rFonts w:ascii="Calibri" w:hAnsi="Calibri" w:cs="Calibri"/>
          <w:sz w:val="22"/>
          <w:szCs w:val="22"/>
        </w:rPr>
        <w:t xml:space="preserve">Stavba </w:t>
      </w:r>
      <w:r w:rsidR="00834FD1">
        <w:rPr>
          <w:rFonts w:ascii="Calibri" w:hAnsi="Calibri" w:cs="Calibri"/>
          <w:sz w:val="22"/>
          <w:szCs w:val="22"/>
        </w:rPr>
        <w:t>je</w:t>
      </w:r>
      <w:r w:rsidR="005767F2">
        <w:rPr>
          <w:rFonts w:ascii="Calibri" w:hAnsi="Calibri" w:cs="Calibri"/>
          <w:sz w:val="22"/>
          <w:szCs w:val="22"/>
        </w:rPr>
        <w:t xml:space="preserve"> </w:t>
      </w:r>
      <w:r w:rsidR="00834FD1">
        <w:rPr>
          <w:rFonts w:ascii="Calibri" w:hAnsi="Calibri" w:cs="Calibri"/>
          <w:sz w:val="22"/>
          <w:szCs w:val="22"/>
        </w:rPr>
        <w:t>složena s nízké části</w:t>
      </w:r>
      <w:r w:rsidR="00315556">
        <w:rPr>
          <w:rFonts w:ascii="Calibri" w:hAnsi="Calibri" w:cs="Calibri"/>
          <w:sz w:val="22"/>
          <w:szCs w:val="22"/>
        </w:rPr>
        <w:t>,</w:t>
      </w:r>
      <w:r w:rsidR="00834FD1">
        <w:rPr>
          <w:rFonts w:ascii="Calibri" w:hAnsi="Calibri" w:cs="Calibri"/>
          <w:sz w:val="22"/>
          <w:szCs w:val="22"/>
        </w:rPr>
        <w:t xml:space="preserve"> v které jsou situovány šatny, hygienické prostory, WC, nářaďovna a z hlavní tělocvičny. Na tuto budovu bezprostředně navazuje stejná b</w:t>
      </w:r>
      <w:r w:rsidR="002873CA">
        <w:rPr>
          <w:rFonts w:ascii="Calibri" w:hAnsi="Calibri" w:cs="Calibri"/>
          <w:sz w:val="22"/>
          <w:szCs w:val="22"/>
        </w:rPr>
        <w:t xml:space="preserve">udova tělocvičny, která patří Sportovnímu gymnáziu Dany a Emila </w:t>
      </w:r>
      <w:proofErr w:type="spellStart"/>
      <w:r w:rsidR="002873CA">
        <w:rPr>
          <w:rFonts w:ascii="Calibri" w:hAnsi="Calibri" w:cs="Calibri"/>
          <w:sz w:val="22"/>
          <w:szCs w:val="22"/>
        </w:rPr>
        <w:t>Zátopkových</w:t>
      </w:r>
      <w:proofErr w:type="spellEnd"/>
      <w:r w:rsidR="002873CA">
        <w:rPr>
          <w:rFonts w:ascii="Calibri" w:hAnsi="Calibri" w:cs="Calibri"/>
          <w:sz w:val="22"/>
          <w:szCs w:val="22"/>
        </w:rPr>
        <w:t>, Ostrava.</w:t>
      </w:r>
    </w:p>
    <w:p w:rsidR="00D11D6B" w:rsidRPr="00D11D6B" w:rsidRDefault="00D11D6B" w:rsidP="009909F7">
      <w:pPr>
        <w:ind w:left="709"/>
        <w:rPr>
          <w:rFonts w:ascii="Calibri" w:hAnsi="Calibri" w:cs="Calibri"/>
          <w:b/>
          <w:sz w:val="22"/>
          <w:szCs w:val="22"/>
        </w:rPr>
      </w:pPr>
      <w:r w:rsidRPr="00D11D6B">
        <w:rPr>
          <w:rFonts w:ascii="Calibri" w:hAnsi="Calibri" w:cs="Calibri"/>
          <w:b/>
          <w:sz w:val="22"/>
          <w:szCs w:val="22"/>
        </w:rPr>
        <w:t>Stávající stav:</w:t>
      </w:r>
    </w:p>
    <w:p w:rsidR="00D11D6B" w:rsidRDefault="005767F2" w:rsidP="009909F7">
      <w:pPr>
        <w:ind w:left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Ve stávajícím stavu jsou hlavní rozvody vody vedeny v chodbě 1.NP </w:t>
      </w:r>
      <w:r w:rsidR="002873CA">
        <w:rPr>
          <w:rFonts w:ascii="Calibri" w:hAnsi="Calibri" w:cs="Calibri"/>
          <w:sz w:val="22"/>
          <w:szCs w:val="22"/>
        </w:rPr>
        <w:t>z hlavní budovy školy. Potrubí studené vody pokračuje dál do vedlejší tělocvičny Sportovního gymnázia.</w:t>
      </w:r>
      <w:r>
        <w:rPr>
          <w:rFonts w:ascii="Calibri" w:hAnsi="Calibri" w:cs="Calibri"/>
          <w:sz w:val="22"/>
          <w:szCs w:val="22"/>
        </w:rPr>
        <w:t xml:space="preserve"> Stávající rozvody vody jsou provedeny v oceli, na některých místech opravované.</w:t>
      </w:r>
    </w:p>
    <w:p w:rsidR="00F35A22" w:rsidRPr="00F35A22" w:rsidRDefault="00F35A22" w:rsidP="009909F7">
      <w:pPr>
        <w:ind w:left="709"/>
        <w:rPr>
          <w:rFonts w:ascii="Calibri" w:hAnsi="Calibri" w:cs="Calibri"/>
          <w:b/>
          <w:sz w:val="22"/>
          <w:szCs w:val="22"/>
        </w:rPr>
      </w:pPr>
      <w:r w:rsidRPr="00F35A22">
        <w:rPr>
          <w:rFonts w:ascii="Calibri" w:hAnsi="Calibri" w:cs="Calibri"/>
          <w:b/>
          <w:sz w:val="22"/>
          <w:szCs w:val="22"/>
        </w:rPr>
        <w:t>Nový stav:</w:t>
      </w:r>
    </w:p>
    <w:p w:rsidR="00845861" w:rsidRDefault="005767F2" w:rsidP="009909F7">
      <w:pPr>
        <w:ind w:left="709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Dojde k výměně </w:t>
      </w:r>
      <w:r w:rsidR="002873CA">
        <w:rPr>
          <w:rFonts w:ascii="Calibri" w:hAnsi="Calibri" w:cs="Calibri"/>
          <w:bCs/>
          <w:sz w:val="22"/>
          <w:szCs w:val="22"/>
        </w:rPr>
        <w:t>celého</w:t>
      </w:r>
      <w:r w:rsidR="0067065E">
        <w:rPr>
          <w:rFonts w:ascii="Calibri" w:hAnsi="Calibri" w:cs="Calibri"/>
          <w:bCs/>
          <w:sz w:val="22"/>
          <w:szCs w:val="22"/>
        </w:rPr>
        <w:t xml:space="preserve"> páteřní</w:t>
      </w:r>
      <w:r w:rsidR="002873CA">
        <w:rPr>
          <w:rFonts w:ascii="Calibri" w:hAnsi="Calibri" w:cs="Calibri"/>
          <w:bCs/>
          <w:sz w:val="22"/>
          <w:szCs w:val="22"/>
        </w:rPr>
        <w:t>ho</w:t>
      </w:r>
      <w:r w:rsidR="0067065E">
        <w:rPr>
          <w:rFonts w:ascii="Calibri" w:hAnsi="Calibri" w:cs="Calibri"/>
          <w:bCs/>
          <w:sz w:val="22"/>
          <w:szCs w:val="22"/>
        </w:rPr>
        <w:t xml:space="preserve"> rozvod</w:t>
      </w:r>
      <w:r w:rsidR="002873CA">
        <w:rPr>
          <w:rFonts w:ascii="Calibri" w:hAnsi="Calibri" w:cs="Calibri"/>
          <w:bCs/>
          <w:sz w:val="22"/>
          <w:szCs w:val="22"/>
        </w:rPr>
        <w:t>u</w:t>
      </w:r>
      <w:r w:rsidR="0067065E">
        <w:rPr>
          <w:rFonts w:ascii="Calibri" w:hAnsi="Calibri" w:cs="Calibri"/>
          <w:bCs/>
          <w:sz w:val="22"/>
          <w:szCs w:val="22"/>
        </w:rPr>
        <w:t xml:space="preserve"> studené vody, teplé vody, cirkulace a požární vody</w:t>
      </w:r>
      <w:r w:rsidR="002873CA">
        <w:rPr>
          <w:rFonts w:ascii="Calibri" w:hAnsi="Calibri" w:cs="Calibri"/>
          <w:bCs/>
          <w:sz w:val="22"/>
          <w:szCs w:val="22"/>
        </w:rPr>
        <w:t xml:space="preserve"> od přechodu z hlavní budovy do tělocvičny. Studená voda bude ukončena před vstupem do navazující budovy tělocvičny Sportovního gymnázia.</w:t>
      </w:r>
    </w:p>
    <w:p w:rsidR="009909F7" w:rsidRPr="009909F7" w:rsidRDefault="009909F7" w:rsidP="009909F7">
      <w:pPr>
        <w:spacing w:before="120"/>
        <w:ind w:left="709"/>
        <w:rPr>
          <w:rFonts w:ascii="Calibri" w:hAnsi="Calibri" w:cs="Calibri"/>
          <w:sz w:val="22"/>
          <w:szCs w:val="22"/>
        </w:rPr>
      </w:pPr>
      <w:r w:rsidRPr="009909F7">
        <w:rPr>
          <w:rFonts w:ascii="Calibri" w:hAnsi="Calibri" w:cs="Calibri"/>
          <w:sz w:val="22"/>
          <w:szCs w:val="22"/>
        </w:rPr>
        <w:t xml:space="preserve">Výměnu rozvodů vnitřní požární vody v objektu lze dle vyhlášky č. 460/2001 Sb. § 6 odst. 2 posoudit jako stavební kategorie 0 – úpravy neovlivní negativně požární bezpečnost stavby, vodovodní potrubí bude stejně jako stávající z nehořlavých materiálů (materiály třídy reakce na oheň A). </w:t>
      </w:r>
    </w:p>
    <w:p w:rsidR="009909F7" w:rsidRPr="00845861" w:rsidRDefault="009909F7" w:rsidP="00056040">
      <w:pPr>
        <w:spacing w:line="288" w:lineRule="auto"/>
        <w:ind w:left="709"/>
        <w:rPr>
          <w:rFonts w:ascii="Calibri" w:hAnsi="Calibri" w:cs="Calibri"/>
          <w:sz w:val="22"/>
          <w:szCs w:val="22"/>
        </w:rPr>
      </w:pPr>
    </w:p>
    <w:p w:rsidR="002056F4" w:rsidRPr="00C55F00" w:rsidRDefault="008566C6" w:rsidP="00F55A6C">
      <w:pPr>
        <w:numPr>
          <w:ilvl w:val="0"/>
          <w:numId w:val="5"/>
        </w:numPr>
        <w:spacing w:line="288" w:lineRule="auto"/>
        <w:ind w:left="0" w:firstLine="0"/>
        <w:rPr>
          <w:rFonts w:ascii="Calibri" w:hAnsi="Calibri" w:cs="Calibri"/>
          <w:b/>
          <w:bCs/>
          <w:sz w:val="22"/>
          <w:szCs w:val="22"/>
        </w:rPr>
      </w:pPr>
      <w:r w:rsidRPr="00C55F00">
        <w:rPr>
          <w:rFonts w:ascii="Calibri" w:hAnsi="Calibri" w:cs="Calibri"/>
          <w:b/>
          <w:bCs/>
          <w:sz w:val="22"/>
          <w:szCs w:val="22"/>
          <w:u w:val="single"/>
        </w:rPr>
        <w:t>Bezbariérové užívání stavby</w:t>
      </w:r>
    </w:p>
    <w:p w:rsidR="0083082D" w:rsidRDefault="00D05C62" w:rsidP="0083082D">
      <w:pPr>
        <w:pStyle w:val="Odstavecseseznamem"/>
        <w:spacing w:line="288" w:lineRule="auto"/>
        <w:ind w:left="720"/>
        <w:rPr>
          <w:rFonts w:ascii="Calibri" w:eastAsia="Calibri" w:hAnsi="Calibri" w:cs="Calibri"/>
          <w:color w:val="000000" w:themeColor="text1"/>
          <w:sz w:val="22"/>
          <w:szCs w:val="22"/>
          <w:u w:color="7030A0"/>
        </w:rPr>
      </w:pPr>
      <w:r>
        <w:rPr>
          <w:rFonts w:ascii="Calibri" w:eastAsia="Calibri" w:hAnsi="Calibri" w:cs="Calibri"/>
          <w:color w:val="000000" w:themeColor="text1"/>
          <w:sz w:val="22"/>
          <w:szCs w:val="22"/>
          <w:u w:color="7030A0"/>
        </w:rPr>
        <w:t xml:space="preserve">Jedná se o </w:t>
      </w:r>
      <w:r w:rsidR="00F35A22">
        <w:rPr>
          <w:rFonts w:ascii="Calibri" w:eastAsia="Calibri" w:hAnsi="Calibri" w:cs="Calibri"/>
          <w:color w:val="000000" w:themeColor="text1"/>
          <w:sz w:val="22"/>
          <w:szCs w:val="22"/>
          <w:u w:color="7030A0"/>
        </w:rPr>
        <w:t>stávající budovu školy, bezbariérový přístup se v rámci tohoto projektu neřeší.</w:t>
      </w:r>
    </w:p>
    <w:p w:rsidR="0067065E" w:rsidRDefault="0067065E" w:rsidP="00F55A6C">
      <w:pPr>
        <w:spacing w:line="288" w:lineRule="auto"/>
        <w:rPr>
          <w:rFonts w:ascii="Calibri" w:eastAsia="Calibri" w:hAnsi="Calibri" w:cs="Calibri"/>
        </w:rPr>
      </w:pPr>
    </w:p>
    <w:p w:rsidR="002873CA" w:rsidRDefault="002873CA" w:rsidP="00F55A6C">
      <w:pPr>
        <w:spacing w:line="288" w:lineRule="auto"/>
        <w:rPr>
          <w:rFonts w:ascii="Calibri" w:eastAsia="Calibri" w:hAnsi="Calibri" w:cs="Calibri"/>
        </w:rPr>
      </w:pPr>
    </w:p>
    <w:p w:rsidR="002873CA" w:rsidRDefault="002873CA" w:rsidP="00F55A6C">
      <w:pPr>
        <w:spacing w:line="288" w:lineRule="auto"/>
        <w:rPr>
          <w:rFonts w:ascii="Calibri" w:eastAsia="Calibri" w:hAnsi="Calibri" w:cs="Calibri"/>
        </w:rPr>
      </w:pPr>
    </w:p>
    <w:p w:rsidR="002873CA" w:rsidRDefault="002873CA" w:rsidP="00F55A6C">
      <w:pPr>
        <w:spacing w:line="288" w:lineRule="auto"/>
        <w:rPr>
          <w:rFonts w:ascii="Calibri" w:eastAsia="Calibri" w:hAnsi="Calibri" w:cs="Calibri"/>
        </w:rPr>
      </w:pPr>
    </w:p>
    <w:p w:rsidR="002873CA" w:rsidRDefault="002873CA" w:rsidP="00F55A6C">
      <w:pPr>
        <w:spacing w:line="288" w:lineRule="auto"/>
        <w:rPr>
          <w:rFonts w:ascii="Calibri" w:eastAsia="Calibri" w:hAnsi="Calibri" w:cs="Calibri"/>
        </w:rPr>
      </w:pPr>
    </w:p>
    <w:p w:rsidR="002056F4" w:rsidRPr="00C55F00" w:rsidRDefault="008566C6" w:rsidP="00F55A6C">
      <w:pPr>
        <w:numPr>
          <w:ilvl w:val="0"/>
          <w:numId w:val="5"/>
        </w:numPr>
        <w:spacing w:line="288" w:lineRule="auto"/>
        <w:ind w:left="0" w:firstLine="0"/>
        <w:rPr>
          <w:rFonts w:ascii="Calibri" w:hAnsi="Calibri" w:cs="Calibri"/>
          <w:b/>
          <w:bCs/>
          <w:sz w:val="22"/>
          <w:szCs w:val="22"/>
        </w:rPr>
      </w:pPr>
      <w:r w:rsidRPr="00C55F00">
        <w:rPr>
          <w:rFonts w:ascii="Calibri" w:hAnsi="Calibri" w:cs="Calibri"/>
          <w:b/>
          <w:bCs/>
          <w:sz w:val="22"/>
          <w:szCs w:val="22"/>
          <w:u w:val="single"/>
        </w:rPr>
        <w:lastRenderedPageBreak/>
        <w:t>Konstrukční a stavebnětechnické řešení a technické vlastnosti stavby</w:t>
      </w:r>
    </w:p>
    <w:p w:rsidR="002056F4" w:rsidRPr="00C55F00" w:rsidRDefault="002056F4" w:rsidP="00F55A6C">
      <w:pPr>
        <w:pStyle w:val="Odstavecseseznamem"/>
        <w:ind w:left="0"/>
        <w:rPr>
          <w:rFonts w:ascii="Calibri" w:eastAsia="Calibri" w:hAnsi="Calibri" w:cs="Calibri"/>
          <w:b/>
          <w:bCs/>
          <w:sz w:val="22"/>
          <w:szCs w:val="22"/>
        </w:rPr>
      </w:pPr>
      <w:bookmarkStart w:id="1" w:name="_Hlk53053080"/>
    </w:p>
    <w:p w:rsidR="00D05C62" w:rsidRPr="00A453E6" w:rsidRDefault="00D05C62" w:rsidP="00F35A22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2" w:name="_Toc120777373"/>
      <w:bookmarkStart w:id="3" w:name="_Toc514066425"/>
      <w:bookmarkEnd w:id="1"/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Zemní práce:</w:t>
      </w:r>
      <w:bookmarkEnd w:id="2"/>
    </w:p>
    <w:p w:rsidR="00D05C62" w:rsidRPr="00A453E6" w:rsidRDefault="00F35A22" w:rsidP="00F35A22">
      <w:pPr>
        <w:spacing w:line="288" w:lineRule="auto"/>
        <w:ind w:firstLine="709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Nebudou prováděny.</w:t>
      </w:r>
    </w:p>
    <w:p w:rsidR="00D05C62" w:rsidRPr="00A453E6" w:rsidRDefault="00D05C62" w:rsidP="00D05C62">
      <w:pPr>
        <w:spacing w:line="288" w:lineRule="auto"/>
        <w:rPr>
          <w:rFonts w:ascii="Calibri" w:hAnsi="Calibri" w:cs="Calibri"/>
          <w:color w:val="000000" w:themeColor="text1"/>
          <w:sz w:val="22"/>
          <w:szCs w:val="22"/>
        </w:rPr>
      </w:pPr>
    </w:p>
    <w:p w:rsidR="00D05C62" w:rsidRPr="00A453E6" w:rsidRDefault="00D05C62" w:rsidP="00F35A22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4" w:name="_Toc120777374"/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Základy:</w:t>
      </w:r>
      <w:bookmarkEnd w:id="4"/>
    </w:p>
    <w:p w:rsidR="00D05C62" w:rsidRPr="00A453E6" w:rsidRDefault="00F35A22" w:rsidP="00F35A22">
      <w:pPr>
        <w:autoSpaceDE w:val="0"/>
        <w:autoSpaceDN w:val="0"/>
        <w:adjustRightInd w:val="0"/>
        <w:ind w:firstLine="709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Nebudou prováděny.</w:t>
      </w:r>
    </w:p>
    <w:p w:rsidR="00056040" w:rsidRDefault="00056040" w:rsidP="00F35A22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5" w:name="_Toc120777375"/>
    </w:p>
    <w:p w:rsidR="00D05C62" w:rsidRPr="00A453E6" w:rsidRDefault="00D05C62" w:rsidP="00F35A22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Svislé konstrukce:</w:t>
      </w:r>
      <w:bookmarkEnd w:id="5"/>
    </w:p>
    <w:p w:rsidR="0067065E" w:rsidRPr="0067065E" w:rsidRDefault="002873CA" w:rsidP="009909F7">
      <w:pPr>
        <w:ind w:left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Nebudou prováděny.</w:t>
      </w:r>
    </w:p>
    <w:p w:rsidR="00D05C62" w:rsidRPr="00A453E6" w:rsidRDefault="00D05C62" w:rsidP="00D05C62">
      <w:pPr>
        <w:rPr>
          <w:rFonts w:ascii="Calibri" w:hAnsi="Calibri" w:cs="Calibri"/>
          <w:sz w:val="22"/>
          <w:szCs w:val="22"/>
        </w:rPr>
      </w:pPr>
    </w:p>
    <w:p w:rsidR="00D05C62" w:rsidRPr="00A453E6" w:rsidRDefault="00D05C62" w:rsidP="00F35A22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6" w:name="_Toc120777377"/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Vodorovné konstrukce:</w:t>
      </w:r>
      <w:bookmarkEnd w:id="6"/>
    </w:p>
    <w:p w:rsidR="00D05C62" w:rsidRPr="00A453E6" w:rsidRDefault="0059335A" w:rsidP="00F35A22">
      <w:pPr>
        <w:ind w:firstLine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Nové vodorovné konstrukce nebudou prováděny.</w:t>
      </w:r>
    </w:p>
    <w:p w:rsidR="00D05C62" w:rsidRPr="00A453E6" w:rsidRDefault="00D05C62" w:rsidP="00D05C62">
      <w:pPr>
        <w:pStyle w:val="Nadpis3"/>
        <w:rPr>
          <w:rFonts w:ascii="Calibri" w:hAnsi="Calibri" w:cs="Calibri"/>
          <w:sz w:val="22"/>
          <w:szCs w:val="22"/>
        </w:rPr>
      </w:pPr>
    </w:p>
    <w:p w:rsidR="00D05C62" w:rsidRPr="00A453E6" w:rsidRDefault="00D05C62" w:rsidP="0059335A">
      <w:pPr>
        <w:pStyle w:val="Nadpis3"/>
        <w:ind w:left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7" w:name="_Toc120777378"/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Schodiště a rampy:</w:t>
      </w:r>
      <w:bookmarkEnd w:id="3"/>
      <w:bookmarkEnd w:id="7"/>
    </w:p>
    <w:p w:rsidR="00D05C62" w:rsidRPr="00A453E6" w:rsidRDefault="0059335A" w:rsidP="0059335A">
      <w:pPr>
        <w:autoSpaceDE w:val="0"/>
        <w:autoSpaceDN w:val="0"/>
        <w:adjustRightInd w:val="0"/>
        <w:spacing w:before="120" w:after="120"/>
        <w:ind w:firstLine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Nebudou prováděny.</w:t>
      </w:r>
    </w:p>
    <w:p w:rsidR="00D05C62" w:rsidRPr="00A453E6" w:rsidRDefault="00D05C62" w:rsidP="00D05C62">
      <w:pPr>
        <w:autoSpaceDE w:val="0"/>
        <w:autoSpaceDN w:val="0"/>
        <w:adjustRightInd w:val="0"/>
        <w:spacing w:before="120" w:after="120"/>
        <w:rPr>
          <w:rFonts w:ascii="Calibri" w:hAnsi="Calibri" w:cs="Calibri"/>
          <w:sz w:val="22"/>
          <w:szCs w:val="22"/>
        </w:rPr>
      </w:pPr>
    </w:p>
    <w:p w:rsidR="00D05C62" w:rsidRPr="00A453E6" w:rsidRDefault="00D05C62" w:rsidP="0059335A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8" w:name="_Toc120777379"/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Zastřešení:</w:t>
      </w:r>
      <w:bookmarkEnd w:id="8"/>
    </w:p>
    <w:p w:rsidR="00D05C62" w:rsidRPr="00A453E6" w:rsidRDefault="0059335A" w:rsidP="0059335A">
      <w:pPr>
        <w:ind w:firstLine="709"/>
        <w:rPr>
          <w:rFonts w:ascii="Calibri" w:hAnsi="Calibri" w:cs="Calibri"/>
          <w:sz w:val="22"/>
          <w:szCs w:val="22"/>
        </w:rPr>
      </w:pPr>
      <w:bookmarkStart w:id="9" w:name="_Toc514066426"/>
      <w:r>
        <w:rPr>
          <w:rFonts w:ascii="Calibri" w:hAnsi="Calibri" w:cs="Calibri"/>
          <w:sz w:val="22"/>
          <w:szCs w:val="22"/>
        </w:rPr>
        <w:t>Nebudou prováděny.</w:t>
      </w:r>
    </w:p>
    <w:p w:rsidR="00D05C62" w:rsidRPr="00A453E6" w:rsidRDefault="00D05C62" w:rsidP="00D05C62">
      <w:pPr>
        <w:pStyle w:val="Nadpis3"/>
        <w:rPr>
          <w:rFonts w:ascii="Calibri" w:hAnsi="Calibri" w:cs="Calibri"/>
          <w:sz w:val="22"/>
          <w:szCs w:val="22"/>
        </w:rPr>
      </w:pPr>
    </w:p>
    <w:p w:rsidR="00D05C62" w:rsidRPr="00A453E6" w:rsidRDefault="00D05C62" w:rsidP="0059335A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10" w:name="_Toc120777380"/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Úpravy povrchů </w:t>
      </w:r>
      <w:r w:rsidR="0059335A">
        <w:rPr>
          <w:rFonts w:ascii="Calibri" w:hAnsi="Calibri" w:cs="Calibri"/>
          <w:b/>
          <w:bCs/>
          <w:color w:val="000000" w:themeColor="text1"/>
          <w:sz w:val="22"/>
          <w:szCs w:val="22"/>
        </w:rPr>
        <w:t>vnitřních</w:t>
      </w:r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:</w:t>
      </w:r>
      <w:bookmarkEnd w:id="9"/>
      <w:bookmarkEnd w:id="10"/>
    </w:p>
    <w:p w:rsidR="0059335A" w:rsidRPr="0059335A" w:rsidRDefault="0059335A" w:rsidP="0059335A">
      <w:pPr>
        <w:pStyle w:val="TextB"/>
        <w:tabs>
          <w:tab w:val="left" w:pos="8595"/>
          <w:tab w:val="left" w:pos="9132"/>
        </w:tabs>
        <w:spacing w:line="288" w:lineRule="auto"/>
        <w:ind w:left="709"/>
        <w:jc w:val="both"/>
        <w:rPr>
          <w:rFonts w:ascii="Calibri" w:eastAsia="Calibri" w:hAnsi="Calibri" w:cs="Calibri"/>
          <w:b/>
          <w:i/>
          <w:sz w:val="22"/>
          <w:szCs w:val="22"/>
        </w:rPr>
      </w:pPr>
      <w:bookmarkStart w:id="11" w:name="_Toc514066427"/>
      <w:r w:rsidRPr="00F32360">
        <w:rPr>
          <w:rFonts w:ascii="Calibri" w:hAnsi="Calibri"/>
          <w:sz w:val="22"/>
          <w:szCs w:val="22"/>
        </w:rPr>
        <w:t>Po dokončení veškerých stavebních prací bude provedena výmalba dotčených místností v</w:t>
      </w:r>
      <w:r w:rsidR="00A10F92">
        <w:rPr>
          <w:rFonts w:ascii="Calibri" w:hAnsi="Calibri"/>
          <w:sz w:val="22"/>
          <w:szCs w:val="22"/>
        </w:rPr>
        <w:t> určitém rozsahu</w:t>
      </w:r>
      <w:r w:rsidRPr="00F32360">
        <w:rPr>
          <w:rFonts w:ascii="Calibri" w:hAnsi="Calibri"/>
          <w:sz w:val="22"/>
          <w:szCs w:val="22"/>
        </w:rPr>
        <w:t xml:space="preserve"> – barva bílá.</w:t>
      </w:r>
      <w:r>
        <w:rPr>
          <w:rFonts w:ascii="Calibri" w:hAnsi="Calibri"/>
          <w:sz w:val="22"/>
          <w:szCs w:val="22"/>
        </w:rPr>
        <w:t xml:space="preserve"> </w:t>
      </w:r>
    </w:p>
    <w:p w:rsidR="00D05C62" w:rsidRPr="00A453E6" w:rsidRDefault="00D05C62" w:rsidP="00D05C62">
      <w:pPr>
        <w:pStyle w:val="Nadpis3"/>
        <w:rPr>
          <w:rFonts w:ascii="Calibri" w:hAnsi="Calibri" w:cs="Calibri"/>
          <w:sz w:val="22"/>
          <w:szCs w:val="22"/>
        </w:rPr>
      </w:pPr>
    </w:p>
    <w:p w:rsidR="00D05C62" w:rsidRPr="00A453E6" w:rsidRDefault="00D05C62" w:rsidP="0059335A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12" w:name="_Toc120777381"/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Úpravy povrchů </w:t>
      </w:r>
      <w:r w:rsidR="0059335A">
        <w:rPr>
          <w:rFonts w:ascii="Calibri" w:hAnsi="Calibri" w:cs="Calibri"/>
          <w:b/>
          <w:bCs/>
          <w:color w:val="000000" w:themeColor="text1"/>
          <w:sz w:val="22"/>
          <w:szCs w:val="22"/>
        </w:rPr>
        <w:t>vnějších</w:t>
      </w:r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:</w:t>
      </w:r>
      <w:bookmarkEnd w:id="11"/>
      <w:bookmarkEnd w:id="12"/>
    </w:p>
    <w:p w:rsidR="00D05C62" w:rsidRPr="00A453E6" w:rsidRDefault="0059335A" w:rsidP="0059335A">
      <w:pPr>
        <w:autoSpaceDE w:val="0"/>
        <w:autoSpaceDN w:val="0"/>
        <w:adjustRightInd w:val="0"/>
        <w:spacing w:before="120" w:after="120"/>
        <w:ind w:firstLine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Nebudou prováděny.</w:t>
      </w:r>
    </w:p>
    <w:p w:rsidR="00D05C62" w:rsidRPr="00A453E6" w:rsidRDefault="00D05C62" w:rsidP="00D05C62">
      <w:pPr>
        <w:pStyle w:val="Nadpis3"/>
        <w:rPr>
          <w:rFonts w:ascii="Calibri" w:hAnsi="Calibri" w:cs="Calibri"/>
          <w:sz w:val="22"/>
          <w:szCs w:val="22"/>
        </w:rPr>
      </w:pPr>
    </w:p>
    <w:p w:rsidR="00D05C62" w:rsidRPr="00A453E6" w:rsidRDefault="00D05C62" w:rsidP="0059335A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13" w:name="_Toc120777382"/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Komín:</w:t>
      </w:r>
      <w:bookmarkEnd w:id="13"/>
    </w:p>
    <w:p w:rsidR="00D05C62" w:rsidRPr="00A453E6" w:rsidRDefault="0059335A" w:rsidP="0059335A">
      <w:pPr>
        <w:autoSpaceDE w:val="0"/>
        <w:autoSpaceDN w:val="0"/>
        <w:adjustRightInd w:val="0"/>
        <w:spacing w:before="120" w:after="120"/>
        <w:ind w:firstLine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Nebudou prováděny.</w:t>
      </w:r>
    </w:p>
    <w:p w:rsidR="00D05C62" w:rsidRPr="00A453E6" w:rsidRDefault="00D05C62" w:rsidP="00D05C62">
      <w:pPr>
        <w:pStyle w:val="Nadpis3"/>
        <w:rPr>
          <w:rFonts w:ascii="Calibri" w:hAnsi="Calibri" w:cs="Calibri"/>
          <w:sz w:val="22"/>
          <w:szCs w:val="22"/>
        </w:rPr>
      </w:pPr>
    </w:p>
    <w:p w:rsidR="00D05C62" w:rsidRPr="00A453E6" w:rsidRDefault="00D05C62" w:rsidP="0059335A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14" w:name="_Toc120777383"/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Podhledy:</w:t>
      </w:r>
      <w:bookmarkEnd w:id="14"/>
    </w:p>
    <w:p w:rsidR="0059335A" w:rsidRPr="005F504D" w:rsidRDefault="009909F7" w:rsidP="009909F7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5F504D">
        <w:rPr>
          <w:rFonts w:ascii="Calibri" w:hAnsi="Calibri"/>
          <w:color w:val="auto"/>
          <w:sz w:val="22"/>
          <w:szCs w:val="22"/>
        </w:rPr>
        <w:t xml:space="preserve">V místnosti chodby v 1.NP bude provedena demontáž stávajícího SDK opláštění stávajících rozvodů </w:t>
      </w:r>
      <w:r w:rsidR="002873CA">
        <w:rPr>
          <w:rFonts w:ascii="Calibri" w:hAnsi="Calibri"/>
          <w:color w:val="auto"/>
          <w:sz w:val="22"/>
          <w:szCs w:val="22"/>
        </w:rPr>
        <w:t xml:space="preserve">potrubí </w:t>
      </w:r>
      <w:r w:rsidRPr="005F504D">
        <w:rPr>
          <w:rFonts w:ascii="Calibri" w:hAnsi="Calibri"/>
          <w:color w:val="auto"/>
          <w:sz w:val="22"/>
          <w:szCs w:val="22"/>
        </w:rPr>
        <w:t xml:space="preserve">vody. Po provedených pracích na potrubí vody dojde k provedení nového SDK opláštění těchto rozvodů. Opláštění bude </w:t>
      </w:r>
      <w:proofErr w:type="gramStart"/>
      <w:r w:rsidRPr="005F504D">
        <w:rPr>
          <w:rFonts w:ascii="Calibri" w:hAnsi="Calibri"/>
          <w:color w:val="auto"/>
          <w:sz w:val="22"/>
          <w:szCs w:val="22"/>
        </w:rPr>
        <w:t>provedeno z SDK</w:t>
      </w:r>
      <w:proofErr w:type="gramEnd"/>
      <w:r w:rsidRPr="005F504D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5F504D">
        <w:rPr>
          <w:rFonts w:ascii="Calibri" w:hAnsi="Calibri"/>
          <w:color w:val="auto"/>
          <w:sz w:val="22"/>
          <w:szCs w:val="22"/>
        </w:rPr>
        <w:t>tl</w:t>
      </w:r>
      <w:proofErr w:type="spellEnd"/>
      <w:r w:rsidRPr="005F504D">
        <w:rPr>
          <w:rFonts w:ascii="Calibri" w:hAnsi="Calibri"/>
          <w:color w:val="auto"/>
          <w:sz w:val="22"/>
          <w:szCs w:val="22"/>
        </w:rPr>
        <w:t>. 12,5 mm</w:t>
      </w:r>
      <w:r w:rsidR="005F504D" w:rsidRPr="005F504D">
        <w:rPr>
          <w:rFonts w:ascii="Calibri" w:hAnsi="Calibri"/>
          <w:color w:val="auto"/>
          <w:sz w:val="22"/>
          <w:szCs w:val="22"/>
        </w:rPr>
        <w:t>, v</w:t>
      </w:r>
      <w:r w:rsidR="002873CA">
        <w:rPr>
          <w:rFonts w:ascii="Calibri" w:hAnsi="Calibri"/>
          <w:color w:val="auto"/>
          <w:sz w:val="22"/>
          <w:szCs w:val="22"/>
        </w:rPr>
        <w:t>e stejné výšce jako původní SDK.</w:t>
      </w:r>
    </w:p>
    <w:p w:rsidR="002873CA" w:rsidRDefault="002873CA" w:rsidP="0059335A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15" w:name="_Toc120777384"/>
    </w:p>
    <w:p w:rsidR="00D05C62" w:rsidRPr="00A453E6" w:rsidRDefault="00D05C62" w:rsidP="0059335A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Podlahy:</w:t>
      </w:r>
      <w:bookmarkEnd w:id="15"/>
    </w:p>
    <w:p w:rsidR="00D05C62" w:rsidRPr="00A453E6" w:rsidRDefault="0059335A" w:rsidP="0059335A">
      <w:pPr>
        <w:tabs>
          <w:tab w:val="left" w:pos="4440"/>
        </w:tabs>
        <w:spacing w:line="288" w:lineRule="auto"/>
        <w:ind w:firstLine="709"/>
        <w:rPr>
          <w:rFonts w:ascii="Calibri" w:eastAsia="Calibri" w:hAnsi="Calibri" w:cs="Calibri"/>
          <w:sz w:val="22"/>
          <w:szCs w:val="22"/>
        </w:rPr>
      </w:pPr>
      <w:bookmarkStart w:id="16" w:name="_Toc514066428"/>
      <w:r>
        <w:rPr>
          <w:rFonts w:ascii="Calibri" w:hAnsi="Calibri" w:cs="Calibri"/>
          <w:sz w:val="22"/>
          <w:szCs w:val="22"/>
        </w:rPr>
        <w:t>Podlaha zůstává stávající – podlaha teraco.</w:t>
      </w:r>
    </w:p>
    <w:p w:rsidR="00056040" w:rsidRDefault="00056040" w:rsidP="0059335A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17" w:name="_Toc120777385"/>
    </w:p>
    <w:p w:rsidR="00D05C62" w:rsidRPr="00A453E6" w:rsidRDefault="00D05C62" w:rsidP="0059335A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Výplně otvorů:</w:t>
      </w:r>
      <w:bookmarkEnd w:id="16"/>
      <w:bookmarkEnd w:id="17"/>
    </w:p>
    <w:p w:rsidR="00D05C62" w:rsidRDefault="009909F7" w:rsidP="009344CF">
      <w:pPr>
        <w:spacing w:before="120" w:after="120" w:line="288" w:lineRule="auto"/>
        <w:ind w:left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Nebudou prováděny.</w:t>
      </w:r>
    </w:p>
    <w:p w:rsidR="009344CF" w:rsidRDefault="009344CF" w:rsidP="0059335A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hAnsi="Calibri"/>
          <w:b/>
          <w:bCs/>
          <w:sz w:val="22"/>
          <w:szCs w:val="22"/>
        </w:rPr>
      </w:pPr>
    </w:p>
    <w:p w:rsidR="002873CA" w:rsidRDefault="0059335A" w:rsidP="0059335A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ab/>
      </w:r>
    </w:p>
    <w:p w:rsidR="0059335A" w:rsidRPr="00F32360" w:rsidRDefault="002873CA" w:rsidP="0059335A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lastRenderedPageBreak/>
        <w:tab/>
      </w:r>
      <w:r w:rsidR="0059335A" w:rsidRPr="00F32360">
        <w:rPr>
          <w:rFonts w:ascii="Calibri" w:hAnsi="Calibri"/>
          <w:b/>
          <w:bCs/>
          <w:sz w:val="22"/>
          <w:szCs w:val="22"/>
        </w:rPr>
        <w:t>Izolace proti vodě</w:t>
      </w:r>
    </w:p>
    <w:p w:rsidR="0059335A" w:rsidRPr="00F32360" w:rsidRDefault="0059335A" w:rsidP="0059335A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F32360">
        <w:rPr>
          <w:rFonts w:ascii="Calibri" w:hAnsi="Calibri"/>
          <w:sz w:val="22"/>
          <w:szCs w:val="22"/>
        </w:rPr>
        <w:t>Nejsou předmětem.</w:t>
      </w:r>
    </w:p>
    <w:p w:rsidR="0059335A" w:rsidRDefault="0059335A" w:rsidP="0059335A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hAnsi="Calibri"/>
          <w:b/>
          <w:bCs/>
          <w:sz w:val="22"/>
          <w:szCs w:val="22"/>
        </w:rPr>
      </w:pPr>
    </w:p>
    <w:p w:rsidR="0059335A" w:rsidRPr="00F32360" w:rsidRDefault="0059335A" w:rsidP="0059335A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ab/>
      </w:r>
      <w:r w:rsidR="009909F7">
        <w:rPr>
          <w:rFonts w:ascii="Calibri" w:hAnsi="Calibri"/>
          <w:b/>
          <w:bCs/>
          <w:sz w:val="22"/>
          <w:szCs w:val="22"/>
        </w:rPr>
        <w:t>Izolace tepel</w:t>
      </w:r>
      <w:r w:rsidRPr="00F32360">
        <w:rPr>
          <w:rFonts w:ascii="Calibri" w:hAnsi="Calibri"/>
          <w:b/>
          <w:bCs/>
          <w:sz w:val="22"/>
          <w:szCs w:val="22"/>
        </w:rPr>
        <w:t>né a zvukové</w:t>
      </w:r>
    </w:p>
    <w:p w:rsidR="0059335A" w:rsidRPr="00F35A22" w:rsidRDefault="009909F7" w:rsidP="0059335A">
      <w:pPr>
        <w:spacing w:line="288" w:lineRule="auto"/>
        <w:ind w:left="705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Nebudou prováděny.</w:t>
      </w:r>
    </w:p>
    <w:p w:rsidR="0059335A" w:rsidRDefault="0059335A" w:rsidP="0059335A">
      <w:pPr>
        <w:spacing w:line="288" w:lineRule="auto"/>
        <w:ind w:firstLine="709"/>
        <w:rPr>
          <w:rFonts w:ascii="Calibri" w:hAnsi="Calibri"/>
          <w:b/>
          <w:bCs/>
          <w:sz w:val="22"/>
          <w:szCs w:val="22"/>
          <w:lang w:val="de-DE"/>
        </w:rPr>
      </w:pPr>
    </w:p>
    <w:p w:rsidR="00D05C62" w:rsidRPr="00563D5A" w:rsidRDefault="00D05C62" w:rsidP="0059335A">
      <w:pPr>
        <w:spacing w:line="288" w:lineRule="auto"/>
        <w:ind w:firstLine="709"/>
        <w:rPr>
          <w:rFonts w:ascii="Calibri" w:eastAsia="Calibri" w:hAnsi="Calibri" w:cs="Calibri"/>
          <w:b/>
          <w:bCs/>
          <w:sz w:val="22"/>
          <w:szCs w:val="22"/>
        </w:rPr>
      </w:pPr>
      <w:r w:rsidRPr="00563D5A">
        <w:rPr>
          <w:rFonts w:ascii="Calibri" w:hAnsi="Calibri"/>
          <w:b/>
          <w:bCs/>
          <w:sz w:val="22"/>
          <w:szCs w:val="22"/>
        </w:rPr>
        <w:t>Klempířské konstrukce</w:t>
      </w:r>
    </w:p>
    <w:p w:rsidR="00D05C62" w:rsidRPr="00563D5A" w:rsidRDefault="00563D5A" w:rsidP="00563D5A">
      <w:pPr>
        <w:spacing w:line="288" w:lineRule="auto"/>
        <w:ind w:firstLine="709"/>
        <w:rPr>
          <w:rFonts w:ascii="Calibri" w:eastAsia="Calibri" w:hAnsi="Calibri" w:cs="Calibri"/>
          <w:sz w:val="22"/>
          <w:szCs w:val="22"/>
        </w:rPr>
      </w:pPr>
      <w:r w:rsidRPr="00563D5A">
        <w:rPr>
          <w:rFonts w:ascii="Calibri" w:hAnsi="Calibri"/>
          <w:sz w:val="22"/>
          <w:szCs w:val="22"/>
        </w:rPr>
        <w:t>Nejsou předmětem.</w:t>
      </w:r>
    </w:p>
    <w:p w:rsidR="006D09DB" w:rsidRDefault="006D09DB">
      <w:pPr>
        <w:jc w:val="left"/>
        <w:rPr>
          <w:rFonts w:ascii="Calibri" w:hAnsi="Calibri"/>
          <w:b/>
          <w:bCs/>
          <w:sz w:val="22"/>
          <w:szCs w:val="22"/>
        </w:rPr>
      </w:pPr>
    </w:p>
    <w:p w:rsidR="00D05C62" w:rsidRPr="00563D5A" w:rsidRDefault="00D05C62" w:rsidP="00563D5A">
      <w:pPr>
        <w:spacing w:line="288" w:lineRule="auto"/>
        <w:ind w:firstLine="709"/>
        <w:rPr>
          <w:rFonts w:ascii="Calibri" w:eastAsia="Calibri" w:hAnsi="Calibri" w:cs="Calibri"/>
          <w:b/>
          <w:bCs/>
          <w:sz w:val="22"/>
          <w:szCs w:val="22"/>
        </w:rPr>
      </w:pPr>
      <w:r w:rsidRPr="00563D5A">
        <w:rPr>
          <w:rFonts w:ascii="Calibri" w:hAnsi="Calibri"/>
          <w:b/>
          <w:bCs/>
          <w:sz w:val="22"/>
          <w:szCs w:val="22"/>
        </w:rPr>
        <w:t>Zámečnické konstrukce</w:t>
      </w:r>
    </w:p>
    <w:p w:rsidR="00D05C62" w:rsidRPr="00563D5A" w:rsidRDefault="009909F7" w:rsidP="00F02D4E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Nebudou prováděny.</w:t>
      </w:r>
    </w:p>
    <w:p w:rsidR="00D05C62" w:rsidRPr="00563D5A" w:rsidRDefault="00D05C62" w:rsidP="00D05C62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D05C62" w:rsidRPr="00563D5A" w:rsidRDefault="00D05C62" w:rsidP="00563D5A">
      <w:pPr>
        <w:spacing w:line="288" w:lineRule="auto"/>
        <w:ind w:firstLine="709"/>
        <w:rPr>
          <w:rFonts w:ascii="Calibri" w:eastAsia="Calibri" w:hAnsi="Calibri" w:cs="Calibri"/>
          <w:b/>
          <w:bCs/>
          <w:sz w:val="22"/>
          <w:szCs w:val="22"/>
        </w:rPr>
      </w:pPr>
      <w:r w:rsidRPr="00563D5A">
        <w:rPr>
          <w:rFonts w:ascii="Calibri" w:hAnsi="Calibri"/>
          <w:b/>
          <w:bCs/>
          <w:sz w:val="22"/>
          <w:szCs w:val="22"/>
        </w:rPr>
        <w:t>Truhlářské konstrukce</w:t>
      </w:r>
    </w:p>
    <w:p w:rsidR="00D05C62" w:rsidRPr="00011E59" w:rsidRDefault="009909F7" w:rsidP="00563D5A">
      <w:pPr>
        <w:spacing w:line="288" w:lineRule="auto"/>
        <w:ind w:left="709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Nebudou prováděny.</w:t>
      </w:r>
    </w:p>
    <w:p w:rsidR="00D05C62" w:rsidRPr="00011E59" w:rsidRDefault="00D05C62" w:rsidP="00D05C62">
      <w:pPr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</w:p>
    <w:p w:rsidR="00D05C62" w:rsidRPr="00011E59" w:rsidRDefault="00D05C62" w:rsidP="00563D5A">
      <w:pPr>
        <w:spacing w:line="288" w:lineRule="auto"/>
        <w:ind w:firstLine="709"/>
        <w:rPr>
          <w:rFonts w:ascii="Calibri" w:eastAsia="Calibri" w:hAnsi="Calibri" w:cs="Calibri"/>
          <w:b/>
          <w:bCs/>
          <w:sz w:val="22"/>
          <w:szCs w:val="22"/>
        </w:rPr>
      </w:pPr>
      <w:r w:rsidRPr="00011E59">
        <w:rPr>
          <w:rFonts w:ascii="Calibri" w:hAnsi="Calibri"/>
          <w:b/>
          <w:bCs/>
          <w:sz w:val="22"/>
          <w:szCs w:val="22"/>
        </w:rPr>
        <w:t>Malby a nátěry</w:t>
      </w:r>
    </w:p>
    <w:p w:rsidR="00D05C62" w:rsidRPr="00011E59" w:rsidRDefault="00D05C62" w:rsidP="00563D5A">
      <w:pPr>
        <w:spacing w:line="288" w:lineRule="auto"/>
        <w:ind w:left="709"/>
        <w:rPr>
          <w:rFonts w:ascii="Calibri" w:eastAsia="Calibri" w:hAnsi="Calibri" w:cs="Calibri"/>
          <w:sz w:val="22"/>
          <w:szCs w:val="22"/>
        </w:rPr>
      </w:pPr>
      <w:r w:rsidRPr="00011E59">
        <w:rPr>
          <w:rFonts w:ascii="Calibri" w:hAnsi="Calibri"/>
          <w:sz w:val="22"/>
          <w:szCs w:val="22"/>
        </w:rPr>
        <w:t xml:space="preserve">Malíř provede práce spočívající ve vymalování </w:t>
      </w:r>
      <w:r w:rsidR="009909F7">
        <w:rPr>
          <w:rFonts w:ascii="Calibri" w:hAnsi="Calibri"/>
          <w:sz w:val="22"/>
          <w:szCs w:val="22"/>
        </w:rPr>
        <w:t xml:space="preserve">dotčených </w:t>
      </w:r>
      <w:r w:rsidR="002873CA">
        <w:rPr>
          <w:rFonts w:ascii="Calibri" w:hAnsi="Calibri"/>
          <w:sz w:val="22"/>
          <w:szCs w:val="22"/>
        </w:rPr>
        <w:t>místností – bílou barvou.</w:t>
      </w:r>
    </w:p>
    <w:p w:rsidR="006D09DB" w:rsidRDefault="006D09DB" w:rsidP="00563D5A">
      <w:pPr>
        <w:spacing w:line="288" w:lineRule="auto"/>
        <w:ind w:firstLine="709"/>
        <w:rPr>
          <w:rFonts w:ascii="Calibri" w:hAnsi="Calibri"/>
          <w:b/>
          <w:bCs/>
          <w:sz w:val="22"/>
          <w:szCs w:val="22"/>
        </w:rPr>
      </w:pPr>
    </w:p>
    <w:p w:rsidR="00D05C62" w:rsidRPr="00011E59" w:rsidRDefault="00D05C62" w:rsidP="00563D5A">
      <w:pPr>
        <w:spacing w:line="288" w:lineRule="auto"/>
        <w:ind w:firstLine="709"/>
        <w:rPr>
          <w:rFonts w:ascii="Calibri" w:eastAsia="Calibri" w:hAnsi="Calibri" w:cs="Calibri"/>
          <w:b/>
          <w:bCs/>
          <w:sz w:val="22"/>
          <w:szCs w:val="22"/>
        </w:rPr>
      </w:pPr>
      <w:r w:rsidRPr="00011E59">
        <w:rPr>
          <w:rFonts w:ascii="Calibri" w:hAnsi="Calibri"/>
          <w:b/>
          <w:bCs/>
          <w:sz w:val="22"/>
          <w:szCs w:val="22"/>
        </w:rPr>
        <w:t>Zpevněné plochy</w:t>
      </w:r>
    </w:p>
    <w:p w:rsidR="00D05C62" w:rsidRPr="00011E59" w:rsidRDefault="00563D5A" w:rsidP="00563D5A">
      <w:pPr>
        <w:spacing w:line="288" w:lineRule="auto"/>
        <w:ind w:firstLine="709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Nejsou předmětem.</w:t>
      </w:r>
    </w:p>
    <w:p w:rsidR="00D05C62" w:rsidRPr="00011E59" w:rsidRDefault="00D05C62" w:rsidP="00D05C62">
      <w:pPr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</w:p>
    <w:p w:rsidR="00D05C62" w:rsidRPr="00011E59" w:rsidRDefault="00D05C62" w:rsidP="00563D5A">
      <w:pPr>
        <w:spacing w:line="288" w:lineRule="auto"/>
        <w:ind w:firstLine="709"/>
        <w:rPr>
          <w:rFonts w:ascii="Calibri" w:eastAsia="Calibri" w:hAnsi="Calibri" w:cs="Calibri"/>
          <w:b/>
          <w:bCs/>
          <w:sz w:val="22"/>
          <w:szCs w:val="22"/>
        </w:rPr>
      </w:pPr>
      <w:r w:rsidRPr="00011E59">
        <w:rPr>
          <w:rFonts w:ascii="Calibri" w:hAnsi="Calibri"/>
          <w:b/>
          <w:bCs/>
          <w:sz w:val="22"/>
          <w:szCs w:val="22"/>
        </w:rPr>
        <w:t>Terénní úpravy a vysazování zeleně</w:t>
      </w:r>
    </w:p>
    <w:p w:rsidR="00D05C62" w:rsidRDefault="00563D5A" w:rsidP="00563D5A">
      <w:pPr>
        <w:spacing w:line="288" w:lineRule="auto"/>
        <w:ind w:firstLine="70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Nejsou předmětem.</w:t>
      </w:r>
    </w:p>
    <w:p w:rsidR="00B341A0" w:rsidRDefault="00B341A0" w:rsidP="00563D5A">
      <w:pPr>
        <w:spacing w:line="288" w:lineRule="auto"/>
        <w:ind w:firstLine="709"/>
        <w:rPr>
          <w:rFonts w:ascii="Calibri" w:hAnsi="Calibri"/>
          <w:sz w:val="22"/>
          <w:szCs w:val="22"/>
        </w:rPr>
      </w:pPr>
    </w:p>
    <w:p w:rsidR="002056F4" w:rsidRPr="00C55F00" w:rsidRDefault="00563D5A" w:rsidP="00F55A6C">
      <w:pPr>
        <w:numPr>
          <w:ilvl w:val="0"/>
          <w:numId w:val="5"/>
        </w:numPr>
        <w:ind w:left="0" w:firstLine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>Stavební fyzika</w:t>
      </w:r>
    </w:p>
    <w:p w:rsidR="00563D5A" w:rsidRPr="00F32360" w:rsidRDefault="00563D5A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b/>
          <w:bCs/>
        </w:rPr>
      </w:pPr>
      <w:r w:rsidRPr="00F32360">
        <w:rPr>
          <w:rFonts w:ascii="Calibri" w:hAnsi="Calibri"/>
          <w:b/>
          <w:bCs/>
        </w:rPr>
        <w:t>Tepelná technika</w:t>
      </w:r>
    </w:p>
    <w:p w:rsidR="00563D5A" w:rsidRPr="00F32360" w:rsidRDefault="00563D5A" w:rsidP="00563D5A">
      <w:pPr>
        <w:pStyle w:val="TextB"/>
        <w:tabs>
          <w:tab w:val="left" w:pos="426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 w:rsidRPr="00F32360">
        <w:rPr>
          <w:rFonts w:ascii="Calibri" w:hAnsi="Calibri"/>
          <w:sz w:val="22"/>
          <w:szCs w:val="22"/>
        </w:rPr>
        <w:t>Není předmětem PD.</w:t>
      </w:r>
    </w:p>
    <w:p w:rsidR="00563D5A" w:rsidRDefault="00563D5A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hAnsi="Calibri"/>
          <w:b/>
          <w:bCs/>
        </w:rPr>
      </w:pPr>
    </w:p>
    <w:p w:rsidR="00563D5A" w:rsidRPr="00F32360" w:rsidRDefault="00563D5A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b/>
          <w:bCs/>
        </w:rPr>
      </w:pPr>
      <w:r w:rsidRPr="00F32360">
        <w:rPr>
          <w:rFonts w:ascii="Calibri" w:hAnsi="Calibri"/>
          <w:b/>
          <w:bCs/>
        </w:rPr>
        <w:t>Osvětlení</w:t>
      </w:r>
    </w:p>
    <w:p w:rsidR="00563D5A" w:rsidRPr="00F32360" w:rsidRDefault="009909F7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</w:rPr>
      </w:pPr>
      <w:r>
        <w:rPr>
          <w:rFonts w:ascii="Calibri" w:hAnsi="Calibri"/>
        </w:rPr>
        <w:t>Není předmětem PD.</w:t>
      </w:r>
    </w:p>
    <w:p w:rsidR="00563D5A" w:rsidRPr="00F32360" w:rsidRDefault="00563D5A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b/>
          <w:bCs/>
        </w:rPr>
      </w:pPr>
    </w:p>
    <w:p w:rsidR="00563D5A" w:rsidRPr="00F32360" w:rsidRDefault="00563D5A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b/>
          <w:bCs/>
        </w:rPr>
      </w:pPr>
      <w:r w:rsidRPr="00F32360">
        <w:rPr>
          <w:rFonts w:ascii="Calibri" w:hAnsi="Calibri"/>
          <w:b/>
          <w:bCs/>
        </w:rPr>
        <w:t>Oslunění</w:t>
      </w:r>
    </w:p>
    <w:p w:rsidR="00563D5A" w:rsidRPr="00F32360" w:rsidRDefault="006D09DB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</w:rPr>
      </w:pPr>
      <w:r>
        <w:rPr>
          <w:rFonts w:ascii="Calibri" w:hAnsi="Calibri"/>
        </w:rPr>
        <w:t>Zůstává stávající.</w:t>
      </w:r>
    </w:p>
    <w:p w:rsidR="00563D5A" w:rsidRDefault="00563D5A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hAnsi="Calibri"/>
          <w:b/>
          <w:bCs/>
        </w:rPr>
      </w:pPr>
    </w:p>
    <w:p w:rsidR="00563D5A" w:rsidRPr="00F32360" w:rsidRDefault="00563D5A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b/>
          <w:bCs/>
        </w:rPr>
      </w:pPr>
      <w:r w:rsidRPr="00F32360">
        <w:rPr>
          <w:rFonts w:ascii="Calibri" w:hAnsi="Calibri"/>
          <w:b/>
          <w:bCs/>
        </w:rPr>
        <w:t>Akustika / hluk</w:t>
      </w:r>
    </w:p>
    <w:p w:rsidR="00563D5A" w:rsidRPr="00F32360" w:rsidRDefault="00563D5A" w:rsidP="00563D5A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F32360">
        <w:rPr>
          <w:rFonts w:ascii="Calibri" w:hAnsi="Calibri"/>
          <w:sz w:val="22"/>
          <w:szCs w:val="22"/>
          <w:u w:val="single"/>
        </w:rPr>
        <w:t>Akustika:</w:t>
      </w:r>
      <w:r w:rsidRPr="00F32360">
        <w:rPr>
          <w:rFonts w:ascii="Calibri" w:hAnsi="Calibri"/>
          <w:sz w:val="22"/>
          <w:szCs w:val="22"/>
        </w:rPr>
        <w:t xml:space="preserve"> V rámci projektu bude provedena instalace nových podhledových kon</w:t>
      </w:r>
      <w:r>
        <w:rPr>
          <w:rFonts w:ascii="Calibri" w:hAnsi="Calibri"/>
          <w:sz w:val="22"/>
          <w:szCs w:val="22"/>
        </w:rPr>
        <w:t>strukcí zvy</w:t>
      </w:r>
      <w:r w:rsidRPr="00F32360">
        <w:rPr>
          <w:rFonts w:ascii="Calibri" w:hAnsi="Calibri"/>
          <w:sz w:val="22"/>
          <w:szCs w:val="22"/>
        </w:rPr>
        <w:t>šující zvukovou neprůzvučnost a zajištění správné doby dozvuku v místnosti.</w:t>
      </w:r>
    </w:p>
    <w:p w:rsidR="00563D5A" w:rsidRPr="00F32360" w:rsidRDefault="00563D5A" w:rsidP="00563D5A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F32360">
        <w:rPr>
          <w:rFonts w:ascii="Calibri" w:hAnsi="Calibri"/>
          <w:sz w:val="22"/>
          <w:szCs w:val="22"/>
          <w:u w:val="single"/>
        </w:rPr>
        <w:t>Hluk:</w:t>
      </w:r>
      <w:r w:rsidRPr="00F32360">
        <w:rPr>
          <w:rFonts w:ascii="Calibri" w:hAnsi="Calibri"/>
          <w:sz w:val="22"/>
          <w:szCs w:val="22"/>
        </w:rPr>
        <w:t xml:space="preserve"> v průběhu výstavby lze krátkodobě očekávat zvýšené zatížení území hlukem ze stavebních strojů. Tyto činnosti jsou prováděny výhradně v denní době (od 06,00 hod do 22,00 hodin). Významnější zatížení území stavební činností, neovlivní téměř vůbec hlučnost v chráněných zónách obce, kromě dopravy stavebního materiálu vedoucí přes obec. Vzhledem ke krátkým termínům výstavby nebude tento zdroj hluku pro posuzované území významným negativním jevem.</w:t>
      </w:r>
    </w:p>
    <w:p w:rsidR="00563D5A" w:rsidRPr="00F32360" w:rsidRDefault="00563D5A" w:rsidP="00563D5A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F32360">
        <w:rPr>
          <w:rFonts w:ascii="Calibri" w:hAnsi="Calibri"/>
          <w:sz w:val="22"/>
          <w:szCs w:val="22"/>
          <w:u w:val="single"/>
        </w:rPr>
        <w:lastRenderedPageBreak/>
        <w:t>Vibrace:</w:t>
      </w:r>
      <w:r w:rsidRPr="00F32360">
        <w:rPr>
          <w:rFonts w:ascii="Calibri" w:hAnsi="Calibri"/>
          <w:sz w:val="22"/>
          <w:szCs w:val="22"/>
        </w:rPr>
        <w:t xml:space="preserve"> stavební stroje jsou velmi často zdrojem vibrací, kterým je vystavena především obsluha stroje a nejbližší okolí stroje, případně okolí dopravních tras. Vibrace z těchto zdrojů jsou utlumeny v podloží do vzdálenosti nejvýše několika metrů od místa jejich působení. V žádném případě nemůže dojít k ohrožení nejbližšího okolí staveniště.</w:t>
      </w:r>
    </w:p>
    <w:p w:rsidR="002056F4" w:rsidRDefault="002056F4" w:rsidP="00F55A6C">
      <w:pPr>
        <w:rPr>
          <w:rFonts w:ascii="Calibri" w:eastAsia="Calibri" w:hAnsi="Calibri" w:cs="Calibri"/>
          <w:sz w:val="22"/>
          <w:szCs w:val="22"/>
        </w:rPr>
      </w:pPr>
    </w:p>
    <w:p w:rsidR="006D09DB" w:rsidRPr="00C55F00" w:rsidRDefault="006D09DB" w:rsidP="00F55A6C">
      <w:pPr>
        <w:rPr>
          <w:rFonts w:ascii="Calibri" w:eastAsia="Calibri" w:hAnsi="Calibri" w:cs="Calibri"/>
          <w:sz w:val="22"/>
          <w:szCs w:val="22"/>
        </w:rPr>
      </w:pPr>
    </w:p>
    <w:p w:rsidR="002056F4" w:rsidRPr="00C55F00" w:rsidRDefault="002056F4" w:rsidP="00F55A6C">
      <w:pPr>
        <w:rPr>
          <w:rFonts w:ascii="Calibri" w:eastAsia="Calibri" w:hAnsi="Calibri" w:cs="Calibri"/>
          <w:sz w:val="22"/>
          <w:szCs w:val="22"/>
        </w:rPr>
      </w:pPr>
    </w:p>
    <w:p w:rsidR="002056F4" w:rsidRPr="00C55F00" w:rsidRDefault="002056F4" w:rsidP="00F55A6C">
      <w:pPr>
        <w:rPr>
          <w:rFonts w:ascii="Calibri" w:eastAsia="Calibri" w:hAnsi="Calibri" w:cs="Calibri"/>
          <w:sz w:val="22"/>
          <w:szCs w:val="22"/>
        </w:rPr>
      </w:pPr>
    </w:p>
    <w:p w:rsidR="002056F4" w:rsidRPr="00C55F00" w:rsidRDefault="002056F4" w:rsidP="00F55A6C">
      <w:pPr>
        <w:rPr>
          <w:rFonts w:ascii="Calibri" w:hAnsi="Calibri" w:cs="Calibri"/>
          <w:sz w:val="22"/>
          <w:szCs w:val="22"/>
        </w:rPr>
      </w:pPr>
    </w:p>
    <w:p w:rsidR="0003677E" w:rsidRPr="00C55F00" w:rsidRDefault="00756C61" w:rsidP="00F55A6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Ing. Markéta Ryšková</w:t>
      </w:r>
    </w:p>
    <w:p w:rsidR="0003677E" w:rsidRPr="00C55F00" w:rsidRDefault="0003677E" w:rsidP="00F55A6C">
      <w:pPr>
        <w:rPr>
          <w:rFonts w:ascii="Calibri" w:hAnsi="Calibri" w:cs="Calibri"/>
          <w:sz w:val="22"/>
          <w:szCs w:val="22"/>
        </w:rPr>
      </w:pPr>
      <w:r w:rsidRPr="00C55F00">
        <w:rPr>
          <w:rFonts w:ascii="Calibri" w:hAnsi="Calibri" w:cs="Calibri"/>
          <w:sz w:val="22"/>
          <w:szCs w:val="22"/>
        </w:rPr>
        <w:t>V</w:t>
      </w:r>
      <w:r w:rsidR="0083082D">
        <w:rPr>
          <w:rFonts w:ascii="Calibri" w:hAnsi="Calibri" w:cs="Calibri"/>
          <w:sz w:val="22"/>
          <w:szCs w:val="22"/>
        </w:rPr>
        <w:t> </w:t>
      </w:r>
      <w:r w:rsidRPr="00C55F00">
        <w:rPr>
          <w:rFonts w:ascii="Calibri" w:hAnsi="Calibri" w:cs="Calibri"/>
          <w:sz w:val="22"/>
          <w:szCs w:val="22"/>
        </w:rPr>
        <w:t>Ostravě</w:t>
      </w:r>
      <w:r w:rsidR="0083082D">
        <w:rPr>
          <w:rFonts w:ascii="Calibri" w:hAnsi="Calibri" w:cs="Calibri"/>
          <w:sz w:val="22"/>
          <w:szCs w:val="22"/>
        </w:rPr>
        <w:t xml:space="preserve"> </w:t>
      </w:r>
      <w:r w:rsidR="009909F7">
        <w:rPr>
          <w:rFonts w:ascii="Calibri" w:hAnsi="Calibri" w:cs="Calibri"/>
          <w:sz w:val="22"/>
          <w:szCs w:val="22"/>
        </w:rPr>
        <w:t>04</w:t>
      </w:r>
      <w:r w:rsidR="00756C61">
        <w:rPr>
          <w:rFonts w:ascii="Calibri" w:hAnsi="Calibri" w:cs="Calibri"/>
          <w:sz w:val="22"/>
          <w:szCs w:val="22"/>
        </w:rPr>
        <w:t>/2023</w:t>
      </w:r>
    </w:p>
    <w:p w:rsidR="002056F4" w:rsidRPr="00C55F00" w:rsidRDefault="002056F4" w:rsidP="00F55A6C">
      <w:pPr>
        <w:rPr>
          <w:rFonts w:ascii="Calibri" w:hAnsi="Calibri" w:cs="Calibri"/>
        </w:rPr>
      </w:pPr>
    </w:p>
    <w:sectPr w:rsidR="002056F4" w:rsidRPr="00C55F00" w:rsidSect="00E36A48">
      <w:headerReference w:type="default" r:id="rId7"/>
      <w:footerReference w:type="default" r:id="rId8"/>
      <w:pgSz w:w="11900" w:h="16840"/>
      <w:pgMar w:top="1418" w:right="851" w:bottom="1134" w:left="1134" w:header="709" w:footer="525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273" w:rsidRDefault="00357273">
      <w:r>
        <w:separator/>
      </w:r>
    </w:p>
  </w:endnote>
  <w:endnote w:type="continuationSeparator" w:id="0">
    <w:p w:rsidR="00357273" w:rsidRDefault="003572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399" w:rsidRDefault="00960399">
    <w:r>
      <w:rPr>
        <w:rFonts w:ascii="Arial" w:hAnsi="Arial"/>
        <w:sz w:val="20"/>
        <w:szCs w:val="20"/>
      </w:rPr>
      <w:t xml:space="preserve">Průvodní a souhrnná technická zpráva, </w:t>
    </w:r>
    <w:proofErr w:type="gramStart"/>
    <w:r>
      <w:rPr>
        <w:rFonts w:ascii="Arial" w:hAnsi="Arial"/>
        <w:sz w:val="20"/>
        <w:szCs w:val="20"/>
      </w:rPr>
      <w:t>část D.1.1</w:t>
    </w:r>
    <w:proofErr w:type="gramEnd"/>
    <w:r>
      <w:rPr>
        <w:rFonts w:ascii="Arial" w:hAnsi="Arial"/>
        <w:sz w:val="20"/>
        <w:szCs w:val="20"/>
      </w:rPr>
      <w:t xml:space="preserve"> a)</w:t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 w:rsidR="00E617B4"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 </w:instrText>
    </w:r>
    <w:r w:rsidR="00E617B4">
      <w:rPr>
        <w:rFonts w:ascii="Arial" w:eastAsia="Arial" w:hAnsi="Arial" w:cs="Arial"/>
        <w:sz w:val="20"/>
        <w:szCs w:val="20"/>
      </w:rPr>
      <w:fldChar w:fldCharType="separate"/>
    </w:r>
    <w:r w:rsidR="002873CA">
      <w:rPr>
        <w:rFonts w:ascii="Arial" w:eastAsia="Arial" w:hAnsi="Arial" w:cs="Arial"/>
        <w:noProof/>
        <w:sz w:val="20"/>
        <w:szCs w:val="20"/>
      </w:rPr>
      <w:t>5</w:t>
    </w:r>
    <w:r w:rsidR="00E617B4"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273" w:rsidRDefault="00357273">
      <w:r>
        <w:separator/>
      </w:r>
    </w:p>
  </w:footnote>
  <w:footnote w:type="continuationSeparator" w:id="0">
    <w:p w:rsidR="00357273" w:rsidRDefault="003572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C29" w:rsidRDefault="00DF6C29" w:rsidP="00DF6C29">
    <w:pPr>
      <w:pStyle w:val="Zpat"/>
      <w:rPr>
        <w:rFonts w:ascii="Calibri" w:hAnsi="Calibri" w:cs="Calibri"/>
        <w:sz w:val="18"/>
        <w:szCs w:val="18"/>
      </w:rPr>
    </w:pPr>
    <w:r w:rsidRPr="00BB6BC9">
      <w:rPr>
        <w:rFonts w:ascii="Calibri" w:hAnsi="Calibri" w:cs="Calibri"/>
        <w:noProof/>
        <w:sz w:val="20"/>
        <w:szCs w:val="20"/>
      </w:rPr>
      <w:drawing>
        <wp:anchor distT="152400" distB="152400" distL="152400" distR="152400" simplePos="0" relativeHeight="251657216" behindDoc="1" locked="0" layoutInCell="1" allowOverlap="1">
          <wp:simplePos x="0" y="0"/>
          <wp:positionH relativeFrom="page">
            <wp:posOffset>5177994</wp:posOffset>
          </wp:positionH>
          <wp:positionV relativeFrom="page">
            <wp:posOffset>510794</wp:posOffset>
          </wp:positionV>
          <wp:extent cx="1870710" cy="496570"/>
          <wp:effectExtent l="0" t="0" r="0" b="0"/>
          <wp:wrapNone/>
          <wp:docPr id="1" name="officeArt object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071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617B4" w:rsidRPr="00E617B4">
      <w:rPr>
        <w:rFonts w:ascii="Calibri" w:hAnsi="Calibri" w:cs="Calibri"/>
        <w:noProof/>
        <w:sz w:val="20"/>
        <w:szCs w:val="20"/>
      </w:rPr>
      <w:pict>
        <v:line id="officeArt object" o:spid="_x0000_s2050" style="position:absolute;left:0;text-align:left;flip:x y;z-index:-251658240;visibility:visible;mso-wrap-distance-left:12pt;mso-wrap-distance-top:4.23328mm;mso-wrap-distance-right:12pt;mso-wrap-distance-bottom:4.23328mm;mso-position-horizontal-relative:page;mso-position-vertical-relative:page" from="1.5pt,789.25pt" to="604.5pt,7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" strokecolor="#a5a5a5" strokeweight="1pt">
          <v:shadow on="t" opacity="24902f" origin=",.5" offset="0,.55556mm"/>
          <o:lock v:ext="edit" shapetype="f"/>
          <w10:wrap anchorx="page" anchory="page"/>
        </v:line>
      </w:pict>
    </w:r>
    <w:r w:rsidR="008B1FA8">
      <w:rPr>
        <w:rFonts w:ascii="Calibri" w:hAnsi="Calibri" w:cs="Calibri"/>
        <w:noProof/>
        <w:sz w:val="20"/>
        <w:szCs w:val="20"/>
      </w:rPr>
      <w:t>Výměna rozvodů vody a odpadů</w:t>
    </w:r>
  </w:p>
  <w:p w:rsidR="00DF6C29" w:rsidRDefault="00DF6C29" w:rsidP="00DF6C29">
    <w:pPr>
      <w:pStyle w:val="Zhlav"/>
      <w:rPr>
        <w:rFonts w:ascii="Tahoma" w:eastAsia="Tahoma" w:hAnsi="Tahoma" w:cs="Tahoma"/>
        <w:sz w:val="10"/>
        <w:szCs w:val="10"/>
      </w:rPr>
    </w:pPr>
    <w:r>
      <w:rPr>
        <w:rFonts w:ascii="Calibri" w:hAnsi="Calibri" w:cs="Calibri"/>
        <w:sz w:val="18"/>
        <w:szCs w:val="18"/>
      </w:rPr>
      <w:t>Dokumentace pro provádění stavby</w:t>
    </w:r>
  </w:p>
  <w:p w:rsidR="00DF6C29" w:rsidRDefault="00DF6C29" w:rsidP="00DF6C2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:rsidR="00DF6C29" w:rsidRDefault="00DF6C29" w:rsidP="00DF6C2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:rsidR="00DF6C29" w:rsidRDefault="00DF6C29" w:rsidP="00DF6C2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:rsidR="00DF6C29" w:rsidRDefault="00DF6C29" w:rsidP="00DF6C2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:rsidR="0083082D" w:rsidRDefault="0083082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B7813"/>
    <w:multiLevelType w:val="multilevel"/>
    <w:tmpl w:val="9B48B26C"/>
    <w:lvl w:ilvl="0">
      <w:start w:val="1"/>
      <w:numFmt w:val="bullet"/>
      <w:lvlText w:val="V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DE47A5"/>
    <w:multiLevelType w:val="hybridMultilevel"/>
    <w:tmpl w:val="78828720"/>
    <w:styleLink w:val="Importovanstyl3"/>
    <w:lvl w:ilvl="0" w:tplc="5B181596">
      <w:start w:val="1"/>
      <w:numFmt w:val="decimal"/>
      <w:lvlText w:val="%1."/>
      <w:lvlJc w:val="left"/>
      <w:pPr>
        <w:tabs>
          <w:tab w:val="num" w:pos="740"/>
        </w:tabs>
        <w:ind w:left="752" w:hanging="3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2C363E">
      <w:start w:val="1"/>
      <w:numFmt w:val="lowerLetter"/>
      <w:lvlText w:val="%2."/>
      <w:lvlJc w:val="left"/>
      <w:pPr>
        <w:tabs>
          <w:tab w:val="num" w:pos="1447"/>
        </w:tabs>
        <w:ind w:left="1459" w:hanging="37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 w:tplc="5C48B3D6">
      <w:start w:val="1"/>
      <w:numFmt w:val="lowerRoman"/>
      <w:lvlText w:val="%3."/>
      <w:lvlJc w:val="left"/>
      <w:pPr>
        <w:tabs>
          <w:tab w:val="num" w:pos="2148"/>
        </w:tabs>
        <w:ind w:left="216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 w:tplc="A120C70C">
      <w:start w:val="1"/>
      <w:numFmt w:val="decimal"/>
      <w:lvlText w:val="%4."/>
      <w:lvlJc w:val="left"/>
      <w:pPr>
        <w:tabs>
          <w:tab w:val="num" w:pos="2860"/>
        </w:tabs>
        <w:ind w:left="2872" w:hanging="35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 w:tplc="A7D8B5C8">
      <w:start w:val="1"/>
      <w:numFmt w:val="lowerLetter"/>
      <w:lvlText w:val="%5."/>
      <w:lvlJc w:val="left"/>
      <w:pPr>
        <w:tabs>
          <w:tab w:val="num" w:pos="3567"/>
        </w:tabs>
        <w:ind w:left="3579" w:hanging="33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 w:tplc="3F727DEC">
      <w:start w:val="1"/>
      <w:numFmt w:val="lowerRoman"/>
      <w:lvlText w:val="%6."/>
      <w:lvlJc w:val="left"/>
      <w:pPr>
        <w:tabs>
          <w:tab w:val="num" w:pos="4269"/>
        </w:tabs>
        <w:ind w:left="4281" w:hanging="26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 w:tplc="26FAACAA">
      <w:start w:val="1"/>
      <w:numFmt w:val="decimal"/>
      <w:lvlText w:val="%7."/>
      <w:lvlJc w:val="left"/>
      <w:pPr>
        <w:tabs>
          <w:tab w:val="num" w:pos="4981"/>
        </w:tabs>
        <w:ind w:left="4993" w:hanging="31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 w:tplc="80409E12">
      <w:start w:val="1"/>
      <w:numFmt w:val="lowerLetter"/>
      <w:lvlText w:val="%8."/>
      <w:lvlJc w:val="left"/>
      <w:pPr>
        <w:tabs>
          <w:tab w:val="num" w:pos="5688"/>
        </w:tabs>
        <w:ind w:left="570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 w:tplc="9918D362">
      <w:start w:val="1"/>
      <w:numFmt w:val="lowerRoman"/>
      <w:lvlText w:val="%9."/>
      <w:lvlJc w:val="left"/>
      <w:pPr>
        <w:tabs>
          <w:tab w:val="num" w:pos="6390"/>
        </w:tabs>
        <w:ind w:left="6402" w:hanging="22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2">
    <w:nsid w:val="563576BC"/>
    <w:multiLevelType w:val="hybridMultilevel"/>
    <w:tmpl w:val="D8A4BA6C"/>
    <w:styleLink w:val="Importovanstyl2"/>
    <w:lvl w:ilvl="0" w:tplc="46F80CA6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80C3C4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F2EE402">
      <w:start w:val="1"/>
      <w:numFmt w:val="lowerRoman"/>
      <w:lvlText w:val="%3."/>
      <w:lvlJc w:val="left"/>
      <w:pPr>
        <w:tabs>
          <w:tab w:val="num" w:pos="2124"/>
        </w:tabs>
        <w:ind w:left="2136" w:hanging="35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D08A734">
      <w:start w:val="1"/>
      <w:numFmt w:val="decimal"/>
      <w:suff w:val="nothing"/>
      <w:lvlText w:val="%4."/>
      <w:lvlJc w:val="left"/>
      <w:pPr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068922">
      <w:start w:val="1"/>
      <w:numFmt w:val="lowerLetter"/>
      <w:suff w:val="nothing"/>
      <w:lvlText w:val="%5."/>
      <w:lvlJc w:val="left"/>
      <w:pPr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7C23B82">
      <w:start w:val="1"/>
      <w:numFmt w:val="lowerRoman"/>
      <w:suff w:val="nothing"/>
      <w:lvlText w:val="%6."/>
      <w:lvlJc w:val="left"/>
      <w:pPr>
        <w:ind w:left="4260" w:hanging="32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DA26FD2">
      <w:start w:val="1"/>
      <w:numFmt w:val="decimal"/>
      <w:suff w:val="nothing"/>
      <w:lvlText w:val="%7."/>
      <w:lvlJc w:val="left"/>
      <w:pPr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A4C7BE4">
      <w:start w:val="1"/>
      <w:numFmt w:val="lowerLetter"/>
      <w:suff w:val="nothing"/>
      <w:lvlText w:val="%8."/>
      <w:lvlJc w:val="left"/>
      <w:pPr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F42E7DE">
      <w:start w:val="1"/>
      <w:numFmt w:val="lowerRoman"/>
      <w:suff w:val="nothing"/>
      <w:lvlText w:val="%9."/>
      <w:lvlJc w:val="left"/>
      <w:pPr>
        <w:ind w:left="6384" w:hanging="28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57162AD4"/>
    <w:multiLevelType w:val="hybridMultilevel"/>
    <w:tmpl w:val="D8A4BA6C"/>
    <w:numStyleLink w:val="Importovanstyl2"/>
  </w:abstractNum>
  <w:abstractNum w:abstractNumId="4">
    <w:nsid w:val="58087E1B"/>
    <w:multiLevelType w:val="hybridMultilevel"/>
    <w:tmpl w:val="E63E6DEA"/>
    <w:numStyleLink w:val="Odrky"/>
  </w:abstractNum>
  <w:abstractNum w:abstractNumId="5">
    <w:nsid w:val="5F050D5A"/>
    <w:multiLevelType w:val="hybridMultilevel"/>
    <w:tmpl w:val="E63E6DEA"/>
    <w:styleLink w:val="Odrky"/>
    <w:lvl w:ilvl="0" w:tplc="3CF860B6">
      <w:start w:val="1"/>
      <w:numFmt w:val="bullet"/>
      <w:lvlText w:val="-"/>
      <w:lvlJc w:val="left"/>
      <w:pPr>
        <w:tabs>
          <w:tab w:val="left" w:pos="4820"/>
        </w:tabs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C32483E">
      <w:start w:val="1"/>
      <w:numFmt w:val="bullet"/>
      <w:lvlText w:val="-"/>
      <w:lvlJc w:val="left"/>
      <w:pPr>
        <w:tabs>
          <w:tab w:val="left" w:pos="4820"/>
        </w:tabs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CFC43F8">
      <w:start w:val="1"/>
      <w:numFmt w:val="bullet"/>
      <w:lvlText w:val="-"/>
      <w:lvlJc w:val="left"/>
      <w:pPr>
        <w:tabs>
          <w:tab w:val="left" w:pos="4820"/>
        </w:tabs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9E25C62">
      <w:start w:val="1"/>
      <w:numFmt w:val="bullet"/>
      <w:lvlText w:val="-"/>
      <w:lvlJc w:val="left"/>
      <w:pPr>
        <w:tabs>
          <w:tab w:val="left" w:pos="4820"/>
        </w:tabs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FEE44BC">
      <w:start w:val="1"/>
      <w:numFmt w:val="bullet"/>
      <w:lvlText w:val="-"/>
      <w:lvlJc w:val="left"/>
      <w:pPr>
        <w:tabs>
          <w:tab w:val="left" w:pos="4820"/>
        </w:tabs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DEEECBE">
      <w:start w:val="1"/>
      <w:numFmt w:val="bullet"/>
      <w:lvlText w:val="-"/>
      <w:lvlJc w:val="left"/>
      <w:pPr>
        <w:tabs>
          <w:tab w:val="left" w:pos="4820"/>
        </w:tabs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27493DA">
      <w:start w:val="1"/>
      <w:numFmt w:val="bullet"/>
      <w:lvlText w:val="-"/>
      <w:lvlJc w:val="left"/>
      <w:pPr>
        <w:tabs>
          <w:tab w:val="left" w:pos="4820"/>
        </w:tabs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0ABCA8">
      <w:start w:val="1"/>
      <w:numFmt w:val="bullet"/>
      <w:lvlText w:val="-"/>
      <w:lvlJc w:val="left"/>
      <w:pPr>
        <w:tabs>
          <w:tab w:val="left" w:pos="4820"/>
        </w:tabs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C2AC5C">
      <w:start w:val="1"/>
      <w:numFmt w:val="bullet"/>
      <w:lvlText w:val="-"/>
      <w:lvlJc w:val="left"/>
      <w:pPr>
        <w:tabs>
          <w:tab w:val="left" w:pos="4820"/>
        </w:tabs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5FE76C40"/>
    <w:multiLevelType w:val="hybridMultilevel"/>
    <w:tmpl w:val="78828720"/>
    <w:numStyleLink w:val="Importovanstyl3"/>
  </w:abstractNum>
  <w:abstractNum w:abstractNumId="7">
    <w:nsid w:val="7F9C47E7"/>
    <w:multiLevelType w:val="hybridMultilevel"/>
    <w:tmpl w:val="E63E6DEA"/>
    <w:numStyleLink w:val="Odrky"/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6"/>
    <w:lvlOverride w:ilvl="0">
      <w:lvl w:ilvl="0" w:tplc="E2963488">
        <w:start w:val="1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0ECE6C6">
        <w:start w:val="1"/>
        <w:numFmt w:val="lowerLetter"/>
        <w:lvlText w:val="%2."/>
        <w:lvlJc w:val="left"/>
        <w:pPr>
          <w:tabs>
            <w:tab w:val="num" w:pos="1416"/>
          </w:tabs>
          <w:ind w:left="1428" w:hanging="3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07839A8">
        <w:start w:val="1"/>
        <w:numFmt w:val="lowerRoman"/>
        <w:lvlText w:val="%3."/>
        <w:lvlJc w:val="left"/>
        <w:pPr>
          <w:tabs>
            <w:tab w:val="num" w:pos="2124"/>
          </w:tabs>
          <w:ind w:left="2136" w:hanging="2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CD40A92">
        <w:start w:val="1"/>
        <w:numFmt w:val="decimal"/>
        <w:lvlText w:val="%4."/>
        <w:lvlJc w:val="left"/>
        <w:pPr>
          <w:tabs>
            <w:tab w:val="num" w:pos="2832"/>
          </w:tabs>
          <w:ind w:left="2844" w:hanging="3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D3A814C">
        <w:start w:val="1"/>
        <w:numFmt w:val="lowerLetter"/>
        <w:lvlText w:val="%5."/>
        <w:lvlJc w:val="left"/>
        <w:pPr>
          <w:tabs>
            <w:tab w:val="num" w:pos="3540"/>
          </w:tabs>
          <w:ind w:left="3552" w:hanging="31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02C49C4">
        <w:start w:val="1"/>
        <w:numFmt w:val="lowerRoman"/>
        <w:lvlText w:val="%6."/>
        <w:lvlJc w:val="left"/>
        <w:pPr>
          <w:tabs>
            <w:tab w:val="num" w:pos="4248"/>
          </w:tabs>
          <w:ind w:left="4260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C503264">
        <w:start w:val="1"/>
        <w:numFmt w:val="decimal"/>
        <w:lvlText w:val="%7."/>
        <w:lvlJc w:val="left"/>
        <w:pPr>
          <w:tabs>
            <w:tab w:val="num" w:pos="4956"/>
          </w:tabs>
          <w:ind w:left="4968" w:hanging="28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258CA1A">
        <w:start w:val="1"/>
        <w:numFmt w:val="lowerLetter"/>
        <w:lvlText w:val="%8."/>
        <w:lvlJc w:val="left"/>
        <w:pPr>
          <w:tabs>
            <w:tab w:val="num" w:pos="5664"/>
          </w:tabs>
          <w:ind w:left="5676" w:hanging="2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354EBEC">
        <w:start w:val="1"/>
        <w:numFmt w:val="lowerRoman"/>
        <w:lvlText w:val="%9."/>
        <w:lvlJc w:val="left"/>
        <w:pPr>
          <w:tabs>
            <w:tab w:val="num" w:pos="6372"/>
          </w:tabs>
          <w:ind w:left="6384" w:hanging="19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5"/>
  </w:num>
  <w:num w:numId="7">
    <w:abstractNumId w:val="7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hyphenationZone w:val="425"/>
  <w:characterSpacingControl w:val="doNotCompress"/>
  <w:hdrShapeDefaults>
    <o:shapedefaults v:ext="edit" spidmax="194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056F4"/>
    <w:rsid w:val="00004CAC"/>
    <w:rsid w:val="0003677E"/>
    <w:rsid w:val="00055547"/>
    <w:rsid w:val="00055F61"/>
    <w:rsid w:val="00056040"/>
    <w:rsid w:val="0006343A"/>
    <w:rsid w:val="000F393A"/>
    <w:rsid w:val="0011217D"/>
    <w:rsid w:val="00117421"/>
    <w:rsid w:val="00124829"/>
    <w:rsid w:val="0013695E"/>
    <w:rsid w:val="00145BE7"/>
    <w:rsid w:val="00146FE2"/>
    <w:rsid w:val="001A1381"/>
    <w:rsid w:val="001D02F4"/>
    <w:rsid w:val="001E51E4"/>
    <w:rsid w:val="001E741F"/>
    <w:rsid w:val="00204385"/>
    <w:rsid w:val="002056F4"/>
    <w:rsid w:val="00223AD2"/>
    <w:rsid w:val="00247D75"/>
    <w:rsid w:val="0027126E"/>
    <w:rsid w:val="002873CA"/>
    <w:rsid w:val="00294FF4"/>
    <w:rsid w:val="003063BC"/>
    <w:rsid w:val="00315556"/>
    <w:rsid w:val="0034581C"/>
    <w:rsid w:val="00357273"/>
    <w:rsid w:val="00361D36"/>
    <w:rsid w:val="003834AF"/>
    <w:rsid w:val="00387FB7"/>
    <w:rsid w:val="00393998"/>
    <w:rsid w:val="00394A8D"/>
    <w:rsid w:val="003A566D"/>
    <w:rsid w:val="003A6B68"/>
    <w:rsid w:val="004007A4"/>
    <w:rsid w:val="004360F9"/>
    <w:rsid w:val="00457E2B"/>
    <w:rsid w:val="00472164"/>
    <w:rsid w:val="00472A52"/>
    <w:rsid w:val="004A35BD"/>
    <w:rsid w:val="004D7422"/>
    <w:rsid w:val="00522DED"/>
    <w:rsid w:val="00533D8F"/>
    <w:rsid w:val="00563D5A"/>
    <w:rsid w:val="0057475F"/>
    <w:rsid w:val="00575862"/>
    <w:rsid w:val="005767F2"/>
    <w:rsid w:val="00580E42"/>
    <w:rsid w:val="00590C13"/>
    <w:rsid w:val="0059335A"/>
    <w:rsid w:val="005C204E"/>
    <w:rsid w:val="005F0B16"/>
    <w:rsid w:val="005F504D"/>
    <w:rsid w:val="00601061"/>
    <w:rsid w:val="00606925"/>
    <w:rsid w:val="00627F7A"/>
    <w:rsid w:val="0067065E"/>
    <w:rsid w:val="006924A7"/>
    <w:rsid w:val="006D09DB"/>
    <w:rsid w:val="006D5ED3"/>
    <w:rsid w:val="006E4495"/>
    <w:rsid w:val="006E75B5"/>
    <w:rsid w:val="00756C61"/>
    <w:rsid w:val="007A7BC6"/>
    <w:rsid w:val="007C74D3"/>
    <w:rsid w:val="007F1756"/>
    <w:rsid w:val="0081167D"/>
    <w:rsid w:val="0083082D"/>
    <w:rsid w:val="00834FD1"/>
    <w:rsid w:val="00845861"/>
    <w:rsid w:val="008566C6"/>
    <w:rsid w:val="008B1FA8"/>
    <w:rsid w:val="009344CF"/>
    <w:rsid w:val="00935F95"/>
    <w:rsid w:val="00957327"/>
    <w:rsid w:val="00960399"/>
    <w:rsid w:val="00986922"/>
    <w:rsid w:val="00986C1F"/>
    <w:rsid w:val="009909F7"/>
    <w:rsid w:val="009C68A1"/>
    <w:rsid w:val="00A10F92"/>
    <w:rsid w:val="00A13267"/>
    <w:rsid w:val="00A453E6"/>
    <w:rsid w:val="00A80EAA"/>
    <w:rsid w:val="00A845E2"/>
    <w:rsid w:val="00A857F3"/>
    <w:rsid w:val="00AA2E02"/>
    <w:rsid w:val="00AE54DE"/>
    <w:rsid w:val="00B016AE"/>
    <w:rsid w:val="00B04B7F"/>
    <w:rsid w:val="00B341A0"/>
    <w:rsid w:val="00B4363F"/>
    <w:rsid w:val="00B56513"/>
    <w:rsid w:val="00B607EE"/>
    <w:rsid w:val="00B64E71"/>
    <w:rsid w:val="00B81801"/>
    <w:rsid w:val="00BC0968"/>
    <w:rsid w:val="00C55F00"/>
    <w:rsid w:val="00C61892"/>
    <w:rsid w:val="00C85023"/>
    <w:rsid w:val="00CD777A"/>
    <w:rsid w:val="00D05C62"/>
    <w:rsid w:val="00D11D6B"/>
    <w:rsid w:val="00D338A2"/>
    <w:rsid w:val="00D76FA0"/>
    <w:rsid w:val="00D8307D"/>
    <w:rsid w:val="00D84B98"/>
    <w:rsid w:val="00DC0A07"/>
    <w:rsid w:val="00DD190D"/>
    <w:rsid w:val="00DF04A4"/>
    <w:rsid w:val="00DF27EF"/>
    <w:rsid w:val="00DF6C29"/>
    <w:rsid w:val="00E06539"/>
    <w:rsid w:val="00E20916"/>
    <w:rsid w:val="00E33400"/>
    <w:rsid w:val="00E36A48"/>
    <w:rsid w:val="00E420AE"/>
    <w:rsid w:val="00E47AB4"/>
    <w:rsid w:val="00E617B4"/>
    <w:rsid w:val="00E77B7A"/>
    <w:rsid w:val="00E9750D"/>
    <w:rsid w:val="00EA3E35"/>
    <w:rsid w:val="00EF627D"/>
    <w:rsid w:val="00F02D4E"/>
    <w:rsid w:val="00F1265F"/>
    <w:rsid w:val="00F22A9C"/>
    <w:rsid w:val="00F3309B"/>
    <w:rsid w:val="00F35A22"/>
    <w:rsid w:val="00F452E0"/>
    <w:rsid w:val="00F55A6C"/>
    <w:rsid w:val="00F601CB"/>
    <w:rsid w:val="00F816BA"/>
    <w:rsid w:val="00F821B6"/>
    <w:rsid w:val="00FB3825"/>
    <w:rsid w:val="00FE6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3998"/>
    <w:pPr>
      <w:jc w:val="both"/>
    </w:pPr>
    <w:rPr>
      <w:rFonts w:cs="Arial Unicode MS"/>
      <w:color w:val="000000"/>
      <w:sz w:val="24"/>
      <w:szCs w:val="24"/>
      <w:u w:color="000000"/>
    </w:rPr>
  </w:style>
  <w:style w:type="paragraph" w:styleId="Nadpis2">
    <w:name w:val="heading 2"/>
    <w:basedOn w:val="Normln"/>
    <w:next w:val="Normln"/>
    <w:link w:val="Nadpis2Char"/>
    <w:autoRedefine/>
    <w:qFormat/>
    <w:rsid w:val="00D05C62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120"/>
      <w:outlineLvl w:val="1"/>
    </w:pPr>
    <w:rPr>
      <w:rFonts w:ascii="Calibri" w:eastAsia="Times New Roman" w:hAnsi="Calibri" w:cs="Calibri"/>
      <w:b/>
      <w:bCs/>
      <w:iCs/>
      <w:color w:val="auto"/>
      <w:sz w:val="22"/>
      <w:szCs w:val="22"/>
      <w:bdr w:val="none" w:sz="0" w:space="0" w:color="auto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05C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36A48"/>
    <w:rPr>
      <w:u w:val="single"/>
    </w:rPr>
  </w:style>
  <w:style w:type="table" w:customStyle="1" w:styleId="TableNormal">
    <w:name w:val="Table Normal"/>
    <w:rsid w:val="00E36A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rsid w:val="00E36A48"/>
    <w:pPr>
      <w:tabs>
        <w:tab w:val="center" w:pos="4536"/>
        <w:tab w:val="right" w:pos="9072"/>
      </w:tabs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2">
    <w:name w:val="Importovaný styl 2"/>
    <w:rsid w:val="00E36A48"/>
    <w:pPr>
      <w:numPr>
        <w:numId w:val="1"/>
      </w:numPr>
    </w:pPr>
  </w:style>
  <w:style w:type="paragraph" w:customStyle="1" w:styleId="Stednmka21">
    <w:name w:val="Střední mřížka 21"/>
    <w:rsid w:val="00E36A48"/>
    <w:pPr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3">
    <w:name w:val="Importovaný styl 3"/>
    <w:rsid w:val="00E36A48"/>
    <w:pPr>
      <w:numPr>
        <w:numId w:val="3"/>
      </w:numPr>
    </w:pPr>
  </w:style>
  <w:style w:type="paragraph" w:styleId="Odstavecseseznamem">
    <w:name w:val="List Paragraph"/>
    <w:uiPriority w:val="34"/>
    <w:qFormat/>
    <w:rsid w:val="00E36A48"/>
    <w:pPr>
      <w:ind w:left="708"/>
      <w:jc w:val="both"/>
    </w:pPr>
    <w:rPr>
      <w:rFonts w:eastAsia="Times New Roman"/>
      <w:color w:val="000000"/>
      <w:sz w:val="24"/>
      <w:szCs w:val="24"/>
      <w:u w:color="000000"/>
    </w:rPr>
  </w:style>
  <w:style w:type="numbering" w:customStyle="1" w:styleId="Odrky">
    <w:name w:val="Odrážky"/>
    <w:rsid w:val="00E36A48"/>
    <w:pPr>
      <w:numPr>
        <w:numId w:val="6"/>
      </w:numPr>
    </w:pPr>
  </w:style>
  <w:style w:type="paragraph" w:customStyle="1" w:styleId="Text">
    <w:name w:val="Text"/>
    <w:rsid w:val="00E36A48"/>
    <w:rPr>
      <w:rFonts w:ascii="Helvetica Neue" w:hAnsi="Helvetica Neue" w:cs="Arial Unicode MS"/>
      <w:color w:val="000000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4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43A"/>
    <w:rPr>
      <w:rFonts w:ascii="Tahoma" w:hAnsi="Tahoma" w:cs="Tahoma"/>
      <w:color w:val="000000"/>
      <w:sz w:val="16"/>
      <w:szCs w:val="16"/>
      <w:u w:color="000000"/>
    </w:rPr>
  </w:style>
  <w:style w:type="paragraph" w:styleId="Zpat">
    <w:name w:val="footer"/>
    <w:basedOn w:val="Normln"/>
    <w:link w:val="ZpatChar"/>
    <w:uiPriority w:val="99"/>
    <w:unhideWhenUsed/>
    <w:rsid w:val="00DC0A0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0A07"/>
    <w:rPr>
      <w:rFonts w:cs="Arial Unicode MS"/>
      <w:color w:val="000000"/>
      <w:sz w:val="24"/>
      <w:szCs w:val="24"/>
      <w:u w:color="000000"/>
    </w:rPr>
  </w:style>
  <w:style w:type="character" w:customStyle="1" w:styleId="Zkladntext">
    <w:name w:val="Základní text_"/>
    <w:basedOn w:val="Standardnpsmoodstavce"/>
    <w:link w:val="Zkladntext9"/>
    <w:rsid w:val="00B56513"/>
    <w:rPr>
      <w:rFonts w:ascii="Verdana" w:eastAsia="Verdana" w:hAnsi="Verdana" w:cs="Verdana"/>
      <w:sz w:val="16"/>
      <w:szCs w:val="16"/>
      <w:shd w:val="clear" w:color="auto" w:fill="FFFFFF"/>
    </w:rPr>
  </w:style>
  <w:style w:type="paragraph" w:customStyle="1" w:styleId="Zkladntext9">
    <w:name w:val="Základní text9"/>
    <w:basedOn w:val="Normln"/>
    <w:link w:val="Zkladntext"/>
    <w:rsid w:val="00B5651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360" w:after="180" w:line="0" w:lineRule="atLeast"/>
      <w:ind w:hanging="700"/>
    </w:pPr>
    <w:rPr>
      <w:rFonts w:ascii="Verdana" w:eastAsia="Verdana" w:hAnsi="Verdana" w:cs="Verdana"/>
      <w:color w:val="auto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8308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="Times New Roman" w:cs="Times New Roman"/>
      <w:color w:val="auto"/>
      <w:bdr w:val="none" w:sz="0" w:space="0" w:color="auto"/>
    </w:rPr>
  </w:style>
  <w:style w:type="character" w:customStyle="1" w:styleId="apple-converted-space">
    <w:name w:val="apple-converted-space"/>
    <w:basedOn w:val="Standardnpsmoodstavce"/>
    <w:rsid w:val="00F821B6"/>
  </w:style>
  <w:style w:type="character" w:customStyle="1" w:styleId="Nadpis2Char">
    <w:name w:val="Nadpis 2 Char"/>
    <w:basedOn w:val="Standardnpsmoodstavce"/>
    <w:link w:val="Nadpis2"/>
    <w:rsid w:val="00D05C62"/>
    <w:rPr>
      <w:rFonts w:ascii="Calibri" w:eastAsia="Times New Roman" w:hAnsi="Calibri" w:cs="Calibri"/>
      <w:b/>
      <w:bCs/>
      <w:iCs/>
      <w:sz w:val="22"/>
      <w:szCs w:val="22"/>
      <w:u w:color="000000"/>
      <w:bdr w:val="none" w:sz="0" w:space="0" w:color="auto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05C62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</w:rPr>
  </w:style>
  <w:style w:type="paragraph" w:customStyle="1" w:styleId="Textpsmene">
    <w:name w:val="Text písmene"/>
    <w:rsid w:val="00055F61"/>
    <w:pPr>
      <w:tabs>
        <w:tab w:val="left" w:pos="425"/>
      </w:tabs>
      <w:jc w:val="both"/>
      <w:outlineLvl w:val="2"/>
    </w:pPr>
    <w:rPr>
      <w:rFonts w:cs="Arial Unicode MS"/>
      <w:color w:val="000000"/>
      <w:sz w:val="24"/>
      <w:szCs w:val="24"/>
      <w:u w:color="000000"/>
    </w:rPr>
  </w:style>
  <w:style w:type="paragraph" w:customStyle="1" w:styleId="TextB">
    <w:name w:val="Text B"/>
    <w:rsid w:val="0059335A"/>
    <w:rPr>
      <w:rFonts w:cs="Arial Unicode MS"/>
      <w:color w:val="000000"/>
      <w:sz w:val="24"/>
      <w:szCs w:val="24"/>
      <w:u w:color="000000"/>
    </w:rPr>
  </w:style>
  <w:style w:type="paragraph" w:customStyle="1" w:styleId="VchozA">
    <w:name w:val="Výchozí A"/>
    <w:rsid w:val="00563D5A"/>
    <w:rPr>
      <w:rFonts w:ascii="Helvetica Neue" w:eastAsia="Helvetica Neue" w:hAnsi="Helvetica Neue" w:cs="Helvetica Neue"/>
      <w:color w:val="000000"/>
      <w:sz w:val="22"/>
      <w:szCs w:val="22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4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6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7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03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412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0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39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1352</TotalTime>
  <Pages>1</Pages>
  <Words>698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Karlos</dc:creator>
  <cp:keywords/>
  <dc:description/>
  <cp:lastModifiedBy>Marki</cp:lastModifiedBy>
  <cp:revision>36</cp:revision>
  <dcterms:created xsi:type="dcterms:W3CDTF">2020-10-18T06:36:00Z</dcterms:created>
  <dcterms:modified xsi:type="dcterms:W3CDTF">2023-04-28T12:06:00Z</dcterms:modified>
</cp:coreProperties>
</file>